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8B1" w14:textId="68742609" w:rsidR="00D12CC8" w:rsidRDefault="00584B19" w:rsidP="00576BC7">
      <w:pPr>
        <w:tabs>
          <w:tab w:val="left" w:pos="4148"/>
        </w:tabs>
        <w:spacing w:after="0"/>
        <w:jc w:val="center"/>
        <w:rPr>
          <w:b/>
          <w:bCs/>
          <w:color w:val="000000"/>
          <w:sz w:val="32"/>
          <w:szCs w:val="32"/>
        </w:rPr>
      </w:pPr>
      <w:r w:rsidRPr="00576BC7">
        <w:rPr>
          <w:b/>
          <w:bCs/>
          <w:noProof/>
          <w:color w:val="000000"/>
          <w:sz w:val="32"/>
          <w:szCs w:val="32"/>
          <w:lang w:eastAsia="en-GB"/>
        </w:rPr>
        <mc:AlternateContent>
          <mc:Choice Requires="wps">
            <w:drawing>
              <wp:anchor distT="0" distB="0" distL="114300" distR="114300" simplePos="0" relativeHeight="251658240" behindDoc="0" locked="0" layoutInCell="1" allowOverlap="1" wp14:anchorId="685EF868" wp14:editId="6F4275A5">
                <wp:simplePos x="0" y="0"/>
                <wp:positionH relativeFrom="column">
                  <wp:posOffset>5384165</wp:posOffset>
                </wp:positionH>
                <wp:positionV relativeFrom="paragraph">
                  <wp:posOffset>-535940</wp:posOffset>
                </wp:positionV>
                <wp:extent cx="1242695" cy="673100"/>
                <wp:effectExtent l="0" t="0" r="1460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673100"/>
                        </a:xfrm>
                        <a:prstGeom prst="rect">
                          <a:avLst/>
                        </a:prstGeom>
                        <a:solidFill>
                          <a:srgbClr val="FFFFFF"/>
                        </a:solidFill>
                        <a:ln w="9525">
                          <a:solidFill>
                            <a:srgbClr val="000000"/>
                          </a:solidFill>
                          <a:miter lim="800000"/>
                          <a:headEnd/>
                          <a:tailEnd/>
                        </a:ln>
                      </wps:spPr>
                      <wps:txbx>
                        <w:txbxContent>
                          <w:p w14:paraId="1240EA99" w14:textId="5F41503E" w:rsidR="003D2F0A" w:rsidRDefault="008335FF" w:rsidP="000E7FEC">
                            <w:pPr>
                              <w:spacing w:after="0" w:line="240" w:lineRule="auto"/>
                              <w:jc w:val="right"/>
                              <w:rPr>
                                <w:i/>
                                <w:sz w:val="14"/>
                                <w:szCs w:val="14"/>
                              </w:rPr>
                            </w:pPr>
                            <w:r>
                              <w:rPr>
                                <w:i/>
                                <w:sz w:val="14"/>
                                <w:szCs w:val="14"/>
                              </w:rPr>
                              <w:t xml:space="preserve">Status </w:t>
                            </w:r>
                            <w:r w:rsidR="00547867">
                              <w:rPr>
                                <w:i/>
                                <w:sz w:val="14"/>
                                <w:szCs w:val="14"/>
                              </w:rPr>
                              <w:t>FINAL</w:t>
                            </w:r>
                          </w:p>
                          <w:p w14:paraId="3C89A6A7" w14:textId="7FB4E9F2" w:rsidR="008335FF" w:rsidRDefault="00547867" w:rsidP="000E7FEC">
                            <w:pPr>
                              <w:spacing w:line="240" w:lineRule="auto"/>
                              <w:jc w:val="right"/>
                              <w:rPr>
                                <w:b/>
                                <w:color w:val="FF0000"/>
                                <w:sz w:val="14"/>
                                <w:szCs w:val="14"/>
                              </w:rPr>
                            </w:pPr>
                            <w:r>
                              <w:rPr>
                                <w:i/>
                                <w:sz w:val="14"/>
                                <w:szCs w:val="14"/>
                              </w:rPr>
                              <w:t>May 2023</w:t>
                            </w:r>
                          </w:p>
                          <w:p w14:paraId="28C1901B" w14:textId="2F5D761D" w:rsidR="00584B19" w:rsidRPr="000E7FEC" w:rsidRDefault="00584B19" w:rsidP="000E7FEC">
                            <w:pPr>
                              <w:spacing w:line="240" w:lineRule="auto"/>
                              <w:jc w:val="right"/>
                              <w:rPr>
                                <w:b/>
                                <w:color w:val="FF0000"/>
                                <w:sz w:val="14"/>
                                <w:szCs w:val="14"/>
                              </w:rPr>
                            </w:pPr>
                            <w:r>
                              <w:rPr>
                                <w:b/>
                                <w:color w:val="FF0000"/>
                                <w:sz w:val="14"/>
                                <w:szCs w:val="14"/>
                              </w:rPr>
                              <w:t xml:space="preserve">Area Eliminator </w:t>
                            </w:r>
                          </w:p>
                          <w:p w14:paraId="78F65CDE" w14:textId="77777777" w:rsidR="000E7FEC" w:rsidRPr="00923F45" w:rsidRDefault="000E7FEC" w:rsidP="00CB3FD5">
                            <w:pPr>
                              <w:jc w:val="right"/>
                              <w:rPr>
                                <w:b/>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5EF868" id="_x0000_t202" coordsize="21600,21600" o:spt="202" path="m,l,21600r21600,l21600,xe">
                <v:stroke joinstyle="miter"/>
                <v:path gradientshapeok="t" o:connecttype="rect"/>
              </v:shapetype>
              <v:shape id="Text Box 2" o:spid="_x0000_s1026" type="#_x0000_t202" style="position:absolute;left:0;text-align:left;margin-left:423.95pt;margin-top:-42.2pt;width:97.85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m/FwIAACs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">
                <v:textbox>
                  <w:txbxContent>
                    <w:p w14:paraId="1240EA99" w14:textId="5F41503E" w:rsidR="003D2F0A" w:rsidRDefault="008335FF" w:rsidP="000E7FEC">
                      <w:pPr>
                        <w:spacing w:after="0" w:line="240" w:lineRule="auto"/>
                        <w:jc w:val="right"/>
                        <w:rPr>
                          <w:i/>
                          <w:sz w:val="14"/>
                          <w:szCs w:val="14"/>
                        </w:rPr>
                      </w:pPr>
                      <w:r>
                        <w:rPr>
                          <w:i/>
                          <w:sz w:val="14"/>
                          <w:szCs w:val="14"/>
                        </w:rPr>
                        <w:t xml:space="preserve">Status </w:t>
                      </w:r>
                      <w:r w:rsidR="00547867">
                        <w:rPr>
                          <w:i/>
                          <w:sz w:val="14"/>
                          <w:szCs w:val="14"/>
                        </w:rPr>
                        <w:t>FINAL</w:t>
                      </w:r>
                    </w:p>
                    <w:p w14:paraId="3C89A6A7" w14:textId="7FB4E9F2" w:rsidR="008335FF" w:rsidRDefault="00547867" w:rsidP="000E7FEC">
                      <w:pPr>
                        <w:spacing w:line="240" w:lineRule="auto"/>
                        <w:jc w:val="right"/>
                        <w:rPr>
                          <w:b/>
                          <w:color w:val="FF0000"/>
                          <w:sz w:val="14"/>
                          <w:szCs w:val="14"/>
                        </w:rPr>
                      </w:pPr>
                      <w:r>
                        <w:rPr>
                          <w:i/>
                          <w:sz w:val="14"/>
                          <w:szCs w:val="14"/>
                        </w:rPr>
                        <w:t>May 2023</w:t>
                      </w:r>
                    </w:p>
                    <w:p w14:paraId="28C1901B" w14:textId="2F5D761D" w:rsidR="00584B19" w:rsidRPr="000E7FEC" w:rsidRDefault="00584B19" w:rsidP="000E7FEC">
                      <w:pPr>
                        <w:spacing w:line="240" w:lineRule="auto"/>
                        <w:jc w:val="right"/>
                        <w:rPr>
                          <w:b/>
                          <w:color w:val="FF0000"/>
                          <w:sz w:val="14"/>
                          <w:szCs w:val="14"/>
                        </w:rPr>
                      </w:pPr>
                      <w:r>
                        <w:rPr>
                          <w:b/>
                          <w:color w:val="FF0000"/>
                          <w:sz w:val="14"/>
                          <w:szCs w:val="14"/>
                        </w:rPr>
                        <w:t xml:space="preserve">Area Eliminator </w:t>
                      </w:r>
                    </w:p>
                    <w:p w14:paraId="78F65CDE" w14:textId="77777777" w:rsidR="000E7FEC" w:rsidRPr="00923F45" w:rsidRDefault="000E7FEC" w:rsidP="00CB3FD5">
                      <w:pPr>
                        <w:jc w:val="right"/>
                        <w:rPr>
                          <w:b/>
                          <w:sz w:val="14"/>
                          <w:szCs w:val="14"/>
                        </w:rPr>
                      </w:pPr>
                    </w:p>
                  </w:txbxContent>
                </v:textbox>
              </v:shape>
            </w:pict>
          </mc:Fallback>
        </mc:AlternateContent>
      </w:r>
    </w:p>
    <w:p w14:paraId="61B8F286" w14:textId="279DB6A2" w:rsidR="00CB3FD5" w:rsidRPr="00576BC7" w:rsidRDefault="00CB3FD5" w:rsidP="00576BC7">
      <w:pPr>
        <w:tabs>
          <w:tab w:val="left" w:pos="4148"/>
        </w:tabs>
        <w:spacing w:after="0"/>
        <w:jc w:val="center"/>
        <w:rPr>
          <w:b/>
          <w:bCs/>
          <w:color w:val="000000"/>
        </w:rPr>
      </w:pPr>
      <w:r w:rsidRPr="00576BC7">
        <w:rPr>
          <w:b/>
          <w:bCs/>
          <w:color w:val="000000"/>
          <w:sz w:val="32"/>
          <w:szCs w:val="32"/>
        </w:rPr>
        <w:t>NATIONAL FEDERATION OF YOUNG FARMERS’ CLUBS</w:t>
      </w:r>
    </w:p>
    <w:p w14:paraId="2E987D7A" w14:textId="1BC9A148" w:rsidR="00CB3FD5" w:rsidRPr="00EF5DCA" w:rsidRDefault="00CB3FD5" w:rsidP="00576BC7">
      <w:pPr>
        <w:pStyle w:val="Subtitle"/>
        <w:spacing w:after="0" w:line="240" w:lineRule="auto"/>
        <w:ind w:left="2160" w:firstLine="720"/>
        <w:rPr>
          <w:rFonts w:cs="Arial"/>
          <w:bCs/>
          <w:color w:val="000000"/>
          <w:sz w:val="16"/>
        </w:rPr>
      </w:pPr>
      <w:r w:rsidRPr="00EF5DCA">
        <w:rPr>
          <w:color w:val="000000"/>
        </w:rPr>
        <w:t xml:space="preserve">Competitions Programme </w:t>
      </w:r>
      <w:r w:rsidR="00C43548">
        <w:rPr>
          <w:color w:val="000000"/>
        </w:rPr>
        <w:t>202</w:t>
      </w:r>
      <w:r w:rsidR="0075454D">
        <w:rPr>
          <w:color w:val="000000"/>
        </w:rPr>
        <w:t>3</w:t>
      </w:r>
      <w:r w:rsidR="00C43548">
        <w:rPr>
          <w:color w:val="000000"/>
        </w:rPr>
        <w:t xml:space="preserve"> - 202</w:t>
      </w:r>
      <w:r w:rsidR="0075454D">
        <w:rPr>
          <w:color w:val="000000"/>
        </w:rPr>
        <w:t>4</w:t>
      </w:r>
      <w:r w:rsidRPr="00EF5DCA">
        <w:rPr>
          <w:rFonts w:cs="Arial"/>
          <w:bCs/>
          <w:color w:val="000000"/>
          <w:sz w:val="16"/>
        </w:rPr>
        <w:tab/>
      </w:r>
      <w:r w:rsidRPr="00EF5DCA">
        <w:rPr>
          <w:rFonts w:cs="Arial"/>
          <w:bCs/>
          <w:color w:val="000000"/>
          <w:sz w:val="16"/>
        </w:rPr>
        <w:tab/>
      </w:r>
      <w:r w:rsidRPr="00EF5DCA">
        <w:rPr>
          <w:rFonts w:cs="Arial"/>
          <w:bCs/>
          <w:color w:val="000000"/>
          <w:sz w:val="16"/>
        </w:rPr>
        <w:tab/>
      </w:r>
      <w:r w:rsidRPr="00EF5DCA">
        <w:rPr>
          <w:rFonts w:cs="Arial"/>
          <w:bCs/>
          <w:color w:val="000000"/>
          <w:sz w:val="16"/>
        </w:rPr>
        <w:tab/>
      </w:r>
    </w:p>
    <w:p w14:paraId="33173BC7" w14:textId="77777777" w:rsidR="00E84595" w:rsidRDefault="00CB3FD5" w:rsidP="00CB3FD5">
      <w:pPr>
        <w:spacing w:after="0" w:line="240" w:lineRule="auto"/>
        <w:ind w:left="-90"/>
        <w:jc w:val="center"/>
        <w:rPr>
          <w:rFonts w:cs="Arial"/>
          <w:b/>
          <w:color w:val="000000"/>
          <w:sz w:val="32"/>
          <w:szCs w:val="32"/>
        </w:rPr>
      </w:pPr>
      <w:r w:rsidRPr="00EF5DCA">
        <w:rPr>
          <w:rFonts w:cs="Arial"/>
          <w:b/>
          <w:color w:val="000000"/>
          <w:sz w:val="32"/>
          <w:szCs w:val="32"/>
        </w:rPr>
        <w:t>NFYFC Performing Arts Competition</w:t>
      </w:r>
      <w:r w:rsidR="00344F56">
        <w:rPr>
          <w:rFonts w:cs="Arial"/>
          <w:b/>
          <w:color w:val="000000"/>
          <w:sz w:val="32"/>
          <w:szCs w:val="32"/>
        </w:rPr>
        <w:t xml:space="preserve"> </w:t>
      </w:r>
    </w:p>
    <w:p w14:paraId="2B1289E3" w14:textId="5F121F39" w:rsidR="00CB3FD5" w:rsidRDefault="0075454D" w:rsidP="00CB3FD5">
      <w:pPr>
        <w:spacing w:after="0" w:line="240" w:lineRule="auto"/>
        <w:ind w:left="-90"/>
        <w:jc w:val="center"/>
        <w:rPr>
          <w:rFonts w:cs="Arial"/>
          <w:b/>
          <w:color w:val="000000"/>
          <w:sz w:val="32"/>
          <w:szCs w:val="32"/>
        </w:rPr>
      </w:pPr>
      <w:r w:rsidRPr="00547867">
        <w:rPr>
          <w:rFonts w:cs="Arial"/>
          <w:b/>
          <w:color w:val="000000"/>
          <w:sz w:val="32"/>
          <w:szCs w:val="32"/>
        </w:rPr>
        <w:t>DRAMA</w:t>
      </w:r>
    </w:p>
    <w:p w14:paraId="014097C5" w14:textId="77777777" w:rsidR="00CB3FD5" w:rsidRPr="00EF5DCA" w:rsidRDefault="00CB3FD5" w:rsidP="00CB3FD5">
      <w:pPr>
        <w:spacing w:after="0" w:line="240" w:lineRule="auto"/>
        <w:jc w:val="center"/>
        <w:rPr>
          <w:rFonts w:cs="Arial"/>
          <w:b/>
          <w:color w:val="000000"/>
        </w:rPr>
      </w:pPr>
      <w:r w:rsidRPr="00EF5DCA">
        <w:rPr>
          <w:rFonts w:cs="Arial"/>
          <w:b/>
          <w:color w:val="000000"/>
        </w:rPr>
        <w:t>R U L E S</w:t>
      </w:r>
    </w:p>
    <w:p w14:paraId="260B0CED"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b/>
          <w:color w:val="000000"/>
        </w:rPr>
      </w:pPr>
      <w:r w:rsidRPr="00EF5DCA">
        <w:rPr>
          <w:b/>
          <w:color w:val="000000"/>
        </w:rPr>
        <w:t>COMPETITION AIMS</w:t>
      </w:r>
    </w:p>
    <w:p w14:paraId="10FBA7F5" w14:textId="7F390E7B"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EF5DCA">
        <w:rPr>
          <w:color w:val="000000"/>
        </w:rPr>
        <w:t>To encourage YFC members aged 2</w:t>
      </w:r>
      <w:r w:rsidR="004B6DCC">
        <w:rPr>
          <w:color w:val="000000"/>
        </w:rPr>
        <w:t>8</w:t>
      </w:r>
      <w:r w:rsidRPr="00EF5DCA">
        <w:rPr>
          <w:color w:val="000000"/>
        </w:rPr>
        <w:t xml:space="preserve"> &amp;</w:t>
      </w:r>
      <w:r w:rsidR="002A4A8D">
        <w:rPr>
          <w:color w:val="000000"/>
        </w:rPr>
        <w:t xml:space="preserve"> </w:t>
      </w:r>
      <w:r w:rsidRPr="00EF5DCA">
        <w:rPr>
          <w:color w:val="000000"/>
        </w:rPr>
        <w:t xml:space="preserve">under to learn new performance techniques, develop musical and acting skills to a good standard in amateur dramatics. </w:t>
      </w:r>
    </w:p>
    <w:p w14:paraId="21672867" w14:textId="77777777" w:rsidR="00CB3FD5" w:rsidRPr="00EF5DCA" w:rsidRDefault="00CB3FD5" w:rsidP="00CB3FD5">
      <w:pPr>
        <w:spacing w:after="0" w:line="240" w:lineRule="auto"/>
        <w:ind w:left="720"/>
        <w:jc w:val="center"/>
        <w:rPr>
          <w:color w:val="000000"/>
          <w:sz w:val="14"/>
          <w:szCs w:val="14"/>
        </w:rPr>
      </w:pPr>
    </w:p>
    <w:p w14:paraId="0D85B0B4"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b/>
          <w:color w:val="000000"/>
        </w:rPr>
      </w:pPr>
      <w:r w:rsidRPr="00EF5DCA">
        <w:rPr>
          <w:b/>
          <w:color w:val="000000"/>
        </w:rPr>
        <w:t>LEARNING OUTCOMES</w:t>
      </w:r>
    </w:p>
    <w:p w14:paraId="5CD8AAD7" w14:textId="77777777" w:rsidR="00CB3FD5" w:rsidRPr="00EF5DCA" w:rsidRDefault="00CB3FD5" w:rsidP="00CB3FD5">
      <w:pPr>
        <w:pBdr>
          <w:top w:val="single" w:sz="4" w:space="1" w:color="auto"/>
          <w:left w:val="single" w:sz="4" w:space="4" w:color="auto"/>
          <w:bottom w:val="single" w:sz="4" w:space="1" w:color="auto"/>
          <w:right w:val="single" w:sz="4" w:space="4" w:color="auto"/>
        </w:pBdr>
        <w:spacing w:after="0" w:line="240" w:lineRule="auto"/>
        <w:jc w:val="center"/>
        <w:rPr>
          <w:color w:val="000000"/>
        </w:rPr>
      </w:pPr>
      <w:r w:rsidRPr="00EF5DCA">
        <w:rPr>
          <w:color w:val="000000"/>
        </w:rPr>
        <w:t xml:space="preserve">Teamwork, commitment, acting, drama, dance, singing, theatrical, writing, interpretation, choreography, communication skills, expression and confidence. </w:t>
      </w:r>
    </w:p>
    <w:p w14:paraId="13757BB5" w14:textId="77777777" w:rsidR="00093C18" w:rsidRPr="00644E9E" w:rsidRDefault="00093C18" w:rsidP="00093C18">
      <w:pPr>
        <w:widowControl w:val="0"/>
        <w:tabs>
          <w:tab w:val="left" w:pos="720"/>
        </w:tabs>
        <w:autoSpaceDE w:val="0"/>
        <w:autoSpaceDN w:val="0"/>
        <w:adjustRightInd w:val="0"/>
        <w:spacing w:after="0" w:line="240" w:lineRule="auto"/>
        <w:jc w:val="center"/>
        <w:rPr>
          <w:rFonts w:cs="Arial"/>
          <w:sz w:val="20"/>
          <w:szCs w:val="20"/>
        </w:rPr>
      </w:pPr>
      <w:r w:rsidRPr="00644E9E">
        <w:rPr>
          <w:rFonts w:cs="Arial"/>
          <w:sz w:val="20"/>
          <w:szCs w:val="20"/>
        </w:rPr>
        <w:t xml:space="preserve">REMINDER: Please read these rules in conjunction with </w:t>
      </w:r>
      <w:r w:rsidRPr="00644E9E">
        <w:rPr>
          <w:rFonts w:cs="Arial"/>
          <w:b/>
          <w:bCs/>
          <w:sz w:val="20"/>
          <w:szCs w:val="20"/>
        </w:rPr>
        <w:t xml:space="preserve">NFYFC General Rules </w:t>
      </w:r>
      <w:r w:rsidRPr="00644E9E">
        <w:rPr>
          <w:rFonts w:cs="Arial"/>
          <w:sz w:val="20"/>
          <w:szCs w:val="20"/>
        </w:rPr>
        <w:t xml:space="preserve">and familiarise all competitors with the </w:t>
      </w:r>
      <w:r w:rsidRPr="00644E9E">
        <w:rPr>
          <w:rFonts w:cs="Arial"/>
          <w:b/>
          <w:bCs/>
          <w:sz w:val="20"/>
          <w:szCs w:val="20"/>
        </w:rPr>
        <w:t>Fine System in place for withdrawal from competitions</w:t>
      </w:r>
      <w:r w:rsidRPr="00644E9E">
        <w:rPr>
          <w:rFonts w:cs="Arial"/>
          <w:sz w:val="20"/>
          <w:szCs w:val="20"/>
        </w:rPr>
        <w:t>.</w:t>
      </w:r>
    </w:p>
    <w:p w14:paraId="63E1FA12" w14:textId="77777777" w:rsidR="0027676F" w:rsidRDefault="00093C18" w:rsidP="0027676F">
      <w:pPr>
        <w:jc w:val="center"/>
        <w:rPr>
          <w:rFonts w:eastAsia="Times New Roman"/>
          <w:color w:val="000000"/>
          <w:lang w:eastAsia="en-GB"/>
        </w:rPr>
      </w:pPr>
      <w:r w:rsidRPr="00644E9E">
        <w:rPr>
          <w:rFonts w:cs="Arial"/>
          <w:sz w:val="20"/>
          <w:szCs w:val="20"/>
        </w:rPr>
        <w:t xml:space="preserve">Further information can be found at </w:t>
      </w:r>
      <w:hyperlink r:id="rId11" w:history="1">
        <w:r w:rsidR="0027676F">
          <w:rPr>
            <w:rStyle w:val="Hyperlink"/>
            <w:rFonts w:eastAsia="Times New Roman"/>
          </w:rPr>
          <w:t>https://nfyfc.org.uk/competition-organisers-resources</w:t>
        </w:r>
      </w:hyperlink>
    </w:p>
    <w:p w14:paraId="3B0999B0" w14:textId="77777777" w:rsidR="00CB3FD5" w:rsidRDefault="00CB3FD5" w:rsidP="00344F56">
      <w:pPr>
        <w:spacing w:after="0" w:line="240" w:lineRule="auto"/>
        <w:jc w:val="center"/>
        <w:rPr>
          <w:rFonts w:cs="Arial"/>
          <w:b/>
          <w:color w:val="000000"/>
          <w:sz w:val="36"/>
          <w:szCs w:val="40"/>
        </w:rPr>
      </w:pPr>
      <w:r w:rsidRPr="00344F56">
        <w:rPr>
          <w:rFonts w:cs="Arial"/>
          <w:b/>
          <w:color w:val="000000"/>
          <w:sz w:val="36"/>
          <w:szCs w:val="40"/>
        </w:rPr>
        <w:t>APPLIES TO ALL PERFORMANCES</w:t>
      </w:r>
    </w:p>
    <w:p w14:paraId="2F17623D" w14:textId="77777777" w:rsidR="00F9032E" w:rsidRPr="0007567E" w:rsidRDefault="00F9032E" w:rsidP="00344F56">
      <w:pPr>
        <w:spacing w:after="0" w:line="240" w:lineRule="auto"/>
        <w:jc w:val="center"/>
        <w:rPr>
          <w:rFonts w:cs="Arial"/>
          <w:b/>
          <w:color w:val="000000"/>
          <w:sz w:val="24"/>
          <w:szCs w:val="24"/>
        </w:rPr>
      </w:pPr>
    </w:p>
    <w:p w14:paraId="7A59CD33" w14:textId="4D9E3774" w:rsidR="00CB3FD5" w:rsidRPr="00BF11E3" w:rsidRDefault="008D601F" w:rsidP="00CB3FD5">
      <w:pPr>
        <w:numPr>
          <w:ilvl w:val="0"/>
          <w:numId w:val="5"/>
        </w:numPr>
        <w:spacing w:after="0" w:line="240" w:lineRule="auto"/>
        <w:jc w:val="both"/>
        <w:rPr>
          <w:rFonts w:cs="Century Gothic"/>
        </w:rPr>
      </w:pPr>
      <w:r>
        <w:rPr>
          <w:rFonts w:cs="Century Gothic"/>
          <w:b/>
          <w:bCs/>
        </w:rPr>
        <w:t xml:space="preserve">DATE &amp; </w:t>
      </w:r>
      <w:r w:rsidR="00CB3FD5" w:rsidRPr="00BF11E3">
        <w:rPr>
          <w:rFonts w:cs="Century Gothic"/>
          <w:b/>
          <w:bCs/>
        </w:rPr>
        <w:t>VENUE</w:t>
      </w:r>
      <w:r w:rsidR="00CB3FD5" w:rsidRPr="00BF11E3">
        <w:rPr>
          <w:rFonts w:cs="Century Gothic"/>
        </w:rPr>
        <w:t xml:space="preserve">  </w:t>
      </w:r>
    </w:p>
    <w:p w14:paraId="64E1B5F6" w14:textId="073998FB" w:rsidR="00AA6C51" w:rsidRDefault="00AA6C51" w:rsidP="00CB3FD5">
      <w:pPr>
        <w:numPr>
          <w:ilvl w:val="1"/>
          <w:numId w:val="5"/>
        </w:numPr>
        <w:spacing w:after="0" w:line="240" w:lineRule="auto"/>
        <w:jc w:val="both"/>
        <w:rPr>
          <w:rFonts w:cs="Century Gothic"/>
        </w:rPr>
      </w:pPr>
      <w:r>
        <w:rPr>
          <w:rFonts w:cs="Century Gothic"/>
        </w:rPr>
        <w:t xml:space="preserve">The National Final will be </w:t>
      </w:r>
      <w:r w:rsidRPr="00127CAB">
        <w:rPr>
          <w:rFonts w:cs="Century Gothic"/>
        </w:rPr>
        <w:t xml:space="preserve">held on </w:t>
      </w:r>
      <w:r w:rsidR="00127CAB" w:rsidRPr="00127CAB">
        <w:rPr>
          <w:rFonts w:cs="Century Gothic"/>
        </w:rPr>
        <w:t>Saturday 20</w:t>
      </w:r>
      <w:r w:rsidR="00127CAB" w:rsidRPr="00127CAB">
        <w:rPr>
          <w:rFonts w:cs="Century Gothic"/>
          <w:vertAlign w:val="superscript"/>
        </w:rPr>
        <w:t>th</w:t>
      </w:r>
      <w:r w:rsidR="00127CAB" w:rsidRPr="00127CAB">
        <w:rPr>
          <w:rFonts w:cs="Century Gothic"/>
        </w:rPr>
        <w:t xml:space="preserve"> and Sunday, 21</w:t>
      </w:r>
      <w:r w:rsidR="00127CAB" w:rsidRPr="00127CAB">
        <w:rPr>
          <w:rFonts w:cs="Century Gothic"/>
          <w:vertAlign w:val="superscript"/>
        </w:rPr>
        <w:t>st</w:t>
      </w:r>
      <w:r w:rsidR="00127CAB" w:rsidRPr="00127CAB">
        <w:rPr>
          <w:rFonts w:cs="Century Gothic"/>
        </w:rPr>
        <w:t xml:space="preserve"> April 2024</w:t>
      </w:r>
      <w:r>
        <w:rPr>
          <w:rFonts w:cs="Century Gothic"/>
        </w:rPr>
        <w:t xml:space="preserve"> at The Spa Centre, Leamington Spa.</w:t>
      </w:r>
    </w:p>
    <w:p w14:paraId="62221CAE" w14:textId="32258811" w:rsidR="00CB3FD5" w:rsidRDefault="00CB3FD5" w:rsidP="00CB3FD5">
      <w:pPr>
        <w:numPr>
          <w:ilvl w:val="1"/>
          <w:numId w:val="5"/>
        </w:numPr>
        <w:spacing w:after="0" w:line="240" w:lineRule="auto"/>
        <w:jc w:val="both"/>
        <w:rPr>
          <w:rFonts w:cs="Century Gothic"/>
        </w:rPr>
      </w:pPr>
      <w:r w:rsidRPr="00BF11E3">
        <w:rPr>
          <w:rFonts w:cs="Century Gothic"/>
        </w:rPr>
        <w:t>English</w:t>
      </w:r>
      <w:r w:rsidR="00F77103" w:rsidRPr="00BF11E3">
        <w:rPr>
          <w:rFonts w:cs="Century Gothic"/>
        </w:rPr>
        <w:t>/Welsh</w:t>
      </w:r>
      <w:r w:rsidRPr="00BF11E3">
        <w:rPr>
          <w:rFonts w:cs="Century Gothic"/>
        </w:rPr>
        <w:t xml:space="preserve"> Area Eliminators must take place </w:t>
      </w:r>
      <w:r w:rsidR="00344F56" w:rsidRPr="00BF11E3">
        <w:rPr>
          <w:rFonts w:cs="Century Gothic"/>
        </w:rPr>
        <w:t xml:space="preserve">no later than </w:t>
      </w:r>
      <w:r w:rsidR="001A2404" w:rsidRPr="00BF11E3">
        <w:rPr>
          <w:rFonts w:cs="Century Gothic"/>
        </w:rPr>
        <w:t>1</w:t>
      </w:r>
      <w:r w:rsidR="00681E40" w:rsidRPr="00BF11E3">
        <w:rPr>
          <w:rFonts w:cs="Century Gothic"/>
        </w:rPr>
        <w:t>6</w:t>
      </w:r>
      <w:r w:rsidR="00681E40" w:rsidRPr="00BF11E3">
        <w:rPr>
          <w:rFonts w:cs="Century Gothic"/>
          <w:vertAlign w:val="superscript"/>
        </w:rPr>
        <w:t>th</w:t>
      </w:r>
      <w:r w:rsidR="00681E40" w:rsidRPr="00BF11E3">
        <w:rPr>
          <w:rFonts w:cs="Century Gothic"/>
        </w:rPr>
        <w:t xml:space="preserve"> and 17</w:t>
      </w:r>
      <w:r w:rsidR="00681E40" w:rsidRPr="00BF11E3">
        <w:rPr>
          <w:rFonts w:cs="Century Gothic"/>
          <w:vertAlign w:val="superscript"/>
        </w:rPr>
        <w:t>th</w:t>
      </w:r>
      <w:r w:rsidR="00681E40" w:rsidRPr="00BF11E3">
        <w:rPr>
          <w:rFonts w:cs="Century Gothic"/>
        </w:rPr>
        <w:t xml:space="preserve"> March, 2024.</w:t>
      </w:r>
      <w:r w:rsidRPr="00BF11E3">
        <w:rPr>
          <w:rFonts w:cs="Century Gothic"/>
        </w:rPr>
        <w:t xml:space="preserve"> </w:t>
      </w:r>
    </w:p>
    <w:p w14:paraId="728534A7" w14:textId="77777777" w:rsidR="002B1FDB" w:rsidRDefault="002B1FDB" w:rsidP="002B1FDB">
      <w:pPr>
        <w:spacing w:after="0" w:line="240" w:lineRule="auto"/>
        <w:ind w:left="360"/>
        <w:jc w:val="both"/>
        <w:rPr>
          <w:rFonts w:cs="Century Gothic"/>
        </w:rPr>
      </w:pPr>
    </w:p>
    <w:p w14:paraId="0900CC8F" w14:textId="77777777" w:rsidR="002B1FDB" w:rsidRPr="003869A7" w:rsidRDefault="002B1FDB" w:rsidP="002B1FDB">
      <w:pPr>
        <w:numPr>
          <w:ilvl w:val="0"/>
          <w:numId w:val="5"/>
        </w:numPr>
        <w:spacing w:after="0" w:line="240" w:lineRule="auto"/>
        <w:ind w:right="-142"/>
        <w:jc w:val="both"/>
        <w:rPr>
          <w:szCs w:val="20"/>
        </w:rPr>
      </w:pPr>
      <w:r w:rsidRPr="003869A7">
        <w:rPr>
          <w:rFonts w:cs="Arial"/>
          <w:b/>
          <w:szCs w:val="20"/>
        </w:rPr>
        <w:t>REPRESENTATION</w:t>
      </w:r>
      <w:r w:rsidRPr="003869A7">
        <w:rPr>
          <w:rFonts w:cs="Arial"/>
          <w:szCs w:val="20"/>
        </w:rPr>
        <w:t xml:space="preserve"> </w:t>
      </w:r>
    </w:p>
    <w:p w14:paraId="7EB440F1" w14:textId="374288BB" w:rsidR="002B1FDB" w:rsidRPr="001A24B4" w:rsidRDefault="002B1FDB" w:rsidP="002B1FDB">
      <w:pPr>
        <w:numPr>
          <w:ilvl w:val="1"/>
          <w:numId w:val="5"/>
        </w:numPr>
        <w:spacing w:after="0" w:line="240" w:lineRule="auto"/>
        <w:ind w:right="-142"/>
        <w:jc w:val="both"/>
        <w:rPr>
          <w:szCs w:val="20"/>
        </w:rPr>
      </w:pPr>
      <w:r w:rsidRPr="001A24B4">
        <w:rPr>
          <w:rFonts w:cs="Arial"/>
          <w:szCs w:val="20"/>
        </w:rPr>
        <w:t xml:space="preserve">Counties may enter one </w:t>
      </w:r>
      <w:r w:rsidR="00BD04EB" w:rsidRPr="001A24B4">
        <w:rPr>
          <w:rFonts w:cs="Arial"/>
          <w:szCs w:val="20"/>
        </w:rPr>
        <w:t>team</w:t>
      </w:r>
      <w:r w:rsidRPr="001A24B4">
        <w:rPr>
          <w:rFonts w:cs="Arial"/>
          <w:szCs w:val="20"/>
        </w:rPr>
        <w:t xml:space="preserve"> per 600 members or part thereof in Area Eliminators.</w:t>
      </w:r>
    </w:p>
    <w:p w14:paraId="642C6A30" w14:textId="0C1719D4" w:rsidR="002B1FDB" w:rsidRPr="001A24B4" w:rsidRDefault="002B1FDB" w:rsidP="002B1FDB">
      <w:pPr>
        <w:numPr>
          <w:ilvl w:val="1"/>
          <w:numId w:val="5"/>
        </w:numPr>
        <w:spacing w:after="0" w:line="240" w:lineRule="auto"/>
        <w:ind w:right="-142"/>
        <w:jc w:val="both"/>
        <w:rPr>
          <w:rFonts w:cs="Arial"/>
          <w:szCs w:val="20"/>
        </w:rPr>
      </w:pPr>
      <w:r w:rsidRPr="001A24B4">
        <w:rPr>
          <w:rFonts w:cs="Arial"/>
          <w:szCs w:val="20"/>
        </w:rPr>
        <w:t xml:space="preserve">Areas will be represented by </w:t>
      </w:r>
      <w:r w:rsidRPr="001A24B4">
        <w:rPr>
          <w:rFonts w:cs="Arial"/>
          <w:b/>
          <w:bCs/>
          <w:szCs w:val="20"/>
          <w:u w:val="single"/>
        </w:rPr>
        <w:t>one</w:t>
      </w:r>
      <w:r w:rsidRPr="001A24B4">
        <w:rPr>
          <w:rFonts w:cs="Arial"/>
          <w:szCs w:val="20"/>
        </w:rPr>
        <w:t xml:space="preserve"> </w:t>
      </w:r>
      <w:r w:rsidR="00BD04EB" w:rsidRPr="001A24B4">
        <w:rPr>
          <w:rFonts w:cs="Arial"/>
          <w:szCs w:val="20"/>
        </w:rPr>
        <w:t xml:space="preserve">team per 3,000 members, i.e. </w:t>
      </w:r>
      <w:r w:rsidR="000556A7" w:rsidRPr="001A24B4">
        <w:rPr>
          <w:rFonts w:cs="Arial"/>
          <w:szCs w:val="20"/>
        </w:rPr>
        <w:t>Northern Area x 2, South West Area x 2, Wales x 2, East Midlands Area x1, West Midlands</w:t>
      </w:r>
      <w:r w:rsidR="00387B10" w:rsidRPr="001A24B4">
        <w:rPr>
          <w:rFonts w:cs="Arial"/>
          <w:szCs w:val="20"/>
        </w:rPr>
        <w:t xml:space="preserve"> Area</w:t>
      </w:r>
      <w:r w:rsidR="000556A7" w:rsidRPr="001A24B4">
        <w:rPr>
          <w:rFonts w:cs="Arial"/>
          <w:szCs w:val="20"/>
        </w:rPr>
        <w:t xml:space="preserve"> x 1, South East Area x 1, </w:t>
      </w:r>
      <w:r w:rsidR="00387B10" w:rsidRPr="001A24B4">
        <w:rPr>
          <w:rFonts w:cs="Arial"/>
          <w:szCs w:val="20"/>
        </w:rPr>
        <w:t>Eastern Area x 1</w:t>
      </w:r>
      <w:r w:rsidRPr="001A24B4">
        <w:rPr>
          <w:rFonts w:cs="Arial"/>
          <w:szCs w:val="20"/>
        </w:rPr>
        <w:t xml:space="preserve"> in the Final competition.</w:t>
      </w:r>
    </w:p>
    <w:p w14:paraId="16F2B165" w14:textId="77777777" w:rsidR="002B1FDB" w:rsidRPr="001A24B4" w:rsidRDefault="002B1FDB" w:rsidP="002B1FDB">
      <w:pPr>
        <w:pStyle w:val="BodyTextIndent3"/>
        <w:numPr>
          <w:ilvl w:val="1"/>
          <w:numId w:val="5"/>
        </w:numPr>
        <w:spacing w:after="0" w:line="240" w:lineRule="auto"/>
        <w:jc w:val="both"/>
        <w:rPr>
          <w:bCs/>
          <w:sz w:val="22"/>
        </w:rPr>
      </w:pPr>
      <w:r w:rsidRPr="001A24B4">
        <w:rPr>
          <w:bCs/>
          <w:sz w:val="22"/>
        </w:rPr>
        <w:t>Member of the Year competitors are eligible to compete in a second NFYFC final on the same day if applicable.</w:t>
      </w:r>
    </w:p>
    <w:p w14:paraId="3E6D7B00" w14:textId="77777777" w:rsidR="00276770" w:rsidRPr="00786F0C" w:rsidRDefault="00276770" w:rsidP="00697DB7">
      <w:pPr>
        <w:spacing w:after="0" w:line="240" w:lineRule="auto"/>
        <w:ind w:left="360"/>
        <w:jc w:val="both"/>
        <w:rPr>
          <w:rFonts w:cs="Century Gothic"/>
          <w:highlight w:val="yellow"/>
        </w:rPr>
      </w:pPr>
    </w:p>
    <w:p w14:paraId="3B855A67" w14:textId="77777777" w:rsidR="00CB3FD5" w:rsidRPr="004A11B1" w:rsidRDefault="00CB3FD5" w:rsidP="00CB3FD5">
      <w:pPr>
        <w:numPr>
          <w:ilvl w:val="0"/>
          <w:numId w:val="5"/>
        </w:numPr>
        <w:autoSpaceDE w:val="0"/>
        <w:autoSpaceDN w:val="0"/>
        <w:adjustRightInd w:val="0"/>
        <w:spacing w:after="0" w:line="240" w:lineRule="auto"/>
        <w:jc w:val="both"/>
        <w:rPr>
          <w:rFonts w:cs="Century Gothic"/>
          <w:color w:val="000000"/>
        </w:rPr>
      </w:pPr>
      <w:r w:rsidRPr="004A11B1">
        <w:rPr>
          <w:rFonts w:cs="Century Gothic"/>
          <w:b/>
          <w:color w:val="000000"/>
        </w:rPr>
        <w:t>ELIGIBILITY</w:t>
      </w:r>
    </w:p>
    <w:p w14:paraId="05E9FDF5" w14:textId="4588D01C" w:rsidR="00CB3FD5" w:rsidRPr="0027682B" w:rsidRDefault="00CB3FD5" w:rsidP="00CB3FD5">
      <w:pPr>
        <w:numPr>
          <w:ilvl w:val="1"/>
          <w:numId w:val="5"/>
        </w:numPr>
        <w:autoSpaceDE w:val="0"/>
        <w:autoSpaceDN w:val="0"/>
        <w:adjustRightInd w:val="0"/>
        <w:spacing w:after="0" w:line="240" w:lineRule="auto"/>
        <w:jc w:val="both"/>
        <w:rPr>
          <w:rFonts w:cs="Century Gothic"/>
          <w:color w:val="000000"/>
        </w:rPr>
      </w:pPr>
      <w:r w:rsidRPr="0027682B">
        <w:rPr>
          <w:rFonts w:cs="Calibri"/>
          <w:color w:val="000000"/>
        </w:rPr>
        <w:t>All competitors must be 2</w:t>
      </w:r>
      <w:r w:rsidR="00D00116">
        <w:rPr>
          <w:rFonts w:cs="Calibri"/>
          <w:color w:val="000000"/>
        </w:rPr>
        <w:t>8</w:t>
      </w:r>
      <w:r w:rsidRPr="0027682B">
        <w:rPr>
          <w:rFonts w:cs="Calibri"/>
          <w:color w:val="000000"/>
        </w:rPr>
        <w:t xml:space="preserve"> years of age or under on 1</w:t>
      </w:r>
      <w:r w:rsidRPr="0027682B">
        <w:rPr>
          <w:rFonts w:cs="Calibri"/>
          <w:color w:val="000000"/>
          <w:vertAlign w:val="superscript"/>
        </w:rPr>
        <w:t>st</w:t>
      </w:r>
      <w:r w:rsidR="001D3730" w:rsidRPr="0027682B">
        <w:rPr>
          <w:rFonts w:cs="Calibri"/>
          <w:color w:val="000000"/>
        </w:rPr>
        <w:t xml:space="preserve"> September 202</w:t>
      </w:r>
      <w:r w:rsidR="00786F0C">
        <w:rPr>
          <w:rFonts w:cs="Calibri"/>
          <w:color w:val="000000"/>
        </w:rPr>
        <w:t>3</w:t>
      </w:r>
      <w:r w:rsidRPr="0027682B">
        <w:rPr>
          <w:rFonts w:cs="Calibri"/>
          <w:color w:val="000000"/>
        </w:rPr>
        <w:t xml:space="preserve"> and a full member of a Club affiliated to the NFYFC.</w:t>
      </w:r>
    </w:p>
    <w:p w14:paraId="7CC05FFD" w14:textId="77777777" w:rsidR="00CB3FD5" w:rsidRPr="00EF5DCA" w:rsidRDefault="00CB3FD5" w:rsidP="00CB3FD5">
      <w:pPr>
        <w:spacing w:after="0" w:line="240" w:lineRule="auto"/>
        <w:ind w:left="792"/>
        <w:jc w:val="both"/>
        <w:rPr>
          <w:rFonts w:cs="Century Gothic"/>
          <w:color w:val="000000"/>
          <w:sz w:val="16"/>
          <w:szCs w:val="16"/>
        </w:rPr>
      </w:pPr>
    </w:p>
    <w:p w14:paraId="7B2F71C1" w14:textId="77777777" w:rsidR="00CB3FD5" w:rsidRPr="00195444" w:rsidRDefault="00CB3FD5" w:rsidP="00CB3FD5">
      <w:pPr>
        <w:pStyle w:val="BodyTextIndent3"/>
        <w:numPr>
          <w:ilvl w:val="0"/>
          <w:numId w:val="5"/>
        </w:numPr>
        <w:spacing w:after="0" w:line="240" w:lineRule="auto"/>
        <w:jc w:val="both"/>
        <w:rPr>
          <w:rFonts w:cs="Calibri"/>
          <w:color w:val="000000"/>
          <w:sz w:val="22"/>
          <w:szCs w:val="22"/>
        </w:rPr>
      </w:pPr>
      <w:r w:rsidRPr="00195444">
        <w:rPr>
          <w:rFonts w:cs="Century Gothic"/>
          <w:b/>
          <w:bCs/>
          <w:color w:val="000000"/>
          <w:sz w:val="22"/>
          <w:szCs w:val="22"/>
        </w:rPr>
        <w:t>SUBSTITUTION</w:t>
      </w:r>
      <w:r w:rsidRPr="00195444">
        <w:rPr>
          <w:rFonts w:cs="Century Gothic"/>
          <w:color w:val="000000"/>
          <w:sz w:val="22"/>
          <w:szCs w:val="22"/>
        </w:rPr>
        <w:t xml:space="preserve"> </w:t>
      </w:r>
    </w:p>
    <w:p w14:paraId="662BFB43" w14:textId="658B9F5C" w:rsidR="00CB3FD5" w:rsidRPr="00195444" w:rsidRDefault="00CB3FD5" w:rsidP="00CB3FD5">
      <w:pPr>
        <w:pStyle w:val="BodyTextIndent3"/>
        <w:numPr>
          <w:ilvl w:val="1"/>
          <w:numId w:val="5"/>
        </w:numPr>
        <w:spacing w:after="0" w:line="240" w:lineRule="auto"/>
        <w:jc w:val="both"/>
        <w:rPr>
          <w:rFonts w:cs="Calibri"/>
          <w:color w:val="000000"/>
          <w:sz w:val="22"/>
          <w:szCs w:val="22"/>
        </w:rPr>
      </w:pPr>
      <w:r w:rsidRPr="00195444">
        <w:rPr>
          <w:rFonts w:cs="Century Gothic"/>
          <w:b/>
          <w:bCs/>
          <w:color w:val="000000"/>
          <w:sz w:val="22"/>
          <w:szCs w:val="22"/>
        </w:rPr>
        <w:t>All substitutes must have been eligible to compete in the County Final.</w:t>
      </w:r>
    </w:p>
    <w:p w14:paraId="57FEDF55" w14:textId="77777777" w:rsidR="00142A64" w:rsidRPr="00EF5DCA" w:rsidRDefault="00142A64" w:rsidP="00142A64">
      <w:pPr>
        <w:pStyle w:val="BodyTextIndent3"/>
        <w:spacing w:after="0" w:line="240" w:lineRule="auto"/>
        <w:ind w:left="792"/>
        <w:jc w:val="both"/>
        <w:rPr>
          <w:rFonts w:cs="Calibri"/>
          <w:color w:val="000000"/>
          <w:sz w:val="22"/>
          <w:szCs w:val="22"/>
        </w:rPr>
      </w:pPr>
    </w:p>
    <w:p w14:paraId="405326CF"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color w:val="000000"/>
          <w:sz w:val="22"/>
          <w:szCs w:val="22"/>
        </w:rPr>
        <w:t>CONTENT/MATERIAL (TASTE/DECENCY)</w:t>
      </w:r>
    </w:p>
    <w:p w14:paraId="5104BB80" w14:textId="77777777" w:rsidR="00CB3FD5" w:rsidRPr="00EF5DCA" w:rsidRDefault="00CB3FD5" w:rsidP="00CB3FD5">
      <w:pPr>
        <w:numPr>
          <w:ilvl w:val="1"/>
          <w:numId w:val="5"/>
        </w:numPr>
        <w:spacing w:after="0" w:line="240" w:lineRule="auto"/>
        <w:jc w:val="both"/>
        <w:rPr>
          <w:rFonts w:cs="Century Gothic"/>
          <w:b/>
          <w:bCs/>
          <w:color w:val="000000"/>
        </w:rPr>
      </w:pPr>
      <w:r w:rsidRPr="00EF5DCA">
        <w:rPr>
          <w:rFonts w:cs="Century Gothic"/>
          <w:b/>
          <w:color w:val="000000"/>
        </w:rPr>
        <w:t xml:space="preserve">Members are reminded that in taking part in the Performing Arts competitions, material of a questionable nature will be penalised.   </w:t>
      </w:r>
      <w:r w:rsidRPr="00EF5DCA">
        <w:rPr>
          <w:rFonts w:cs="Century Gothic"/>
          <w:b/>
          <w:bCs/>
          <w:color w:val="000000"/>
        </w:rPr>
        <w:t xml:space="preserve">Members are asked to bear in mind that they are performing to a </w:t>
      </w:r>
      <w:r w:rsidRPr="00EF5DCA">
        <w:rPr>
          <w:rFonts w:cs="Century Gothic"/>
          <w:b/>
          <w:bCs/>
          <w:color w:val="000000"/>
          <w:u w:val="single"/>
        </w:rPr>
        <w:t>family</w:t>
      </w:r>
      <w:r w:rsidRPr="00EF5DCA">
        <w:rPr>
          <w:rFonts w:cs="Century Gothic"/>
          <w:b/>
          <w:bCs/>
          <w:color w:val="000000"/>
        </w:rPr>
        <w:t xml:space="preserve"> audience.</w:t>
      </w:r>
    </w:p>
    <w:p w14:paraId="3D99F158" w14:textId="207E0754" w:rsidR="00CB3FD5"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color w:val="000000"/>
          <w:sz w:val="22"/>
          <w:szCs w:val="22"/>
        </w:rPr>
        <w:t xml:space="preserve">Producers/writers must carefully consider how taste, sexual matters, violence and strong language is dealt with.  Every audience includes people of different ages (including young children), cultures, religions and </w:t>
      </w:r>
      <w:r w:rsidRPr="00EF5DCA">
        <w:rPr>
          <w:rFonts w:cs="Calibri"/>
          <w:color w:val="000000"/>
          <w:sz w:val="22"/>
          <w:szCs w:val="22"/>
        </w:rPr>
        <w:lastRenderedPageBreak/>
        <w:t xml:space="preserve">sensibilities. Audience sensibilities and standards do vary </w:t>
      </w:r>
      <w:r w:rsidR="0068644F" w:rsidRPr="00EF5DCA">
        <w:rPr>
          <w:rFonts w:cs="Calibri"/>
          <w:color w:val="000000"/>
          <w:sz w:val="22"/>
          <w:szCs w:val="22"/>
        </w:rPr>
        <w:t>widely,</w:t>
      </w:r>
      <w:r w:rsidRPr="00EF5DCA">
        <w:rPr>
          <w:rFonts w:cs="Calibri"/>
          <w:color w:val="000000"/>
          <w:sz w:val="22"/>
          <w:szCs w:val="22"/>
        </w:rPr>
        <w:t xml:space="preserve"> and producers/writers should be very mindful of this at all times.</w:t>
      </w:r>
    </w:p>
    <w:p w14:paraId="55CCA09F" w14:textId="77777777" w:rsidR="00E82C19" w:rsidRPr="00EF5DCA" w:rsidRDefault="00E82C19" w:rsidP="00576BC7">
      <w:pPr>
        <w:pStyle w:val="BodyTextIndent3"/>
        <w:spacing w:after="0" w:line="240" w:lineRule="auto"/>
        <w:ind w:left="0"/>
        <w:jc w:val="both"/>
        <w:rPr>
          <w:rFonts w:cs="Calibri"/>
          <w:color w:val="000000"/>
          <w:sz w:val="22"/>
          <w:szCs w:val="22"/>
        </w:rPr>
      </w:pPr>
    </w:p>
    <w:p w14:paraId="263AE3EE"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color w:val="000000"/>
          <w:sz w:val="22"/>
          <w:szCs w:val="22"/>
        </w:rPr>
        <w:t>BACKSTAGE</w:t>
      </w:r>
      <w:r w:rsidRPr="00EF5DCA">
        <w:rPr>
          <w:rFonts w:cs="Calibri"/>
          <w:color w:val="000000"/>
          <w:sz w:val="22"/>
          <w:szCs w:val="22"/>
        </w:rPr>
        <w:t xml:space="preserve"> </w:t>
      </w:r>
    </w:p>
    <w:p w14:paraId="3C46F814" w14:textId="625AA22E" w:rsidR="00CB3FD5" w:rsidRPr="00EF5DCA"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color w:val="000000"/>
          <w:sz w:val="22"/>
          <w:szCs w:val="22"/>
        </w:rPr>
        <w:t>A maximum of six helpers who need not be of membership age but must still hold current associate membership cards will be allowed. There is no restriction to the number of helpers who are of membership age. All helpers who are visible on stage must be YFC members under the age of 2</w:t>
      </w:r>
      <w:r w:rsidR="00227803">
        <w:rPr>
          <w:rFonts w:cs="Calibri"/>
          <w:color w:val="000000"/>
          <w:sz w:val="22"/>
          <w:szCs w:val="22"/>
        </w:rPr>
        <w:t>8</w:t>
      </w:r>
      <w:r w:rsidRPr="00EF5DCA">
        <w:rPr>
          <w:rFonts w:cs="Calibri"/>
          <w:color w:val="000000"/>
          <w:sz w:val="22"/>
          <w:szCs w:val="22"/>
        </w:rPr>
        <w:t>.</w:t>
      </w:r>
      <w:r w:rsidR="00AF4061">
        <w:rPr>
          <w:rFonts w:cs="Calibri"/>
          <w:color w:val="000000"/>
          <w:sz w:val="22"/>
          <w:szCs w:val="22"/>
        </w:rPr>
        <w:t xml:space="preserve"> To note: If using a </w:t>
      </w:r>
      <w:r w:rsidR="00666E38">
        <w:rPr>
          <w:rFonts w:cs="Calibri"/>
          <w:color w:val="000000"/>
          <w:sz w:val="22"/>
          <w:szCs w:val="22"/>
        </w:rPr>
        <w:t>prompt,</w:t>
      </w:r>
      <w:r w:rsidR="00AF4061">
        <w:rPr>
          <w:rFonts w:cs="Calibri"/>
          <w:color w:val="000000"/>
          <w:sz w:val="22"/>
          <w:szCs w:val="22"/>
        </w:rPr>
        <w:t xml:space="preserve"> they must be of membership age.</w:t>
      </w:r>
    </w:p>
    <w:p w14:paraId="09A7F036" w14:textId="7BC05E95" w:rsidR="00CB3FD5" w:rsidRDefault="00CB3FD5" w:rsidP="00CB3FD5">
      <w:pPr>
        <w:numPr>
          <w:ilvl w:val="1"/>
          <w:numId w:val="5"/>
        </w:numPr>
        <w:spacing w:after="0" w:line="240" w:lineRule="auto"/>
        <w:jc w:val="both"/>
        <w:rPr>
          <w:rFonts w:cs="Calibri"/>
          <w:color w:val="000000"/>
        </w:rPr>
      </w:pPr>
      <w:r w:rsidRPr="00EF5DCA">
        <w:rPr>
          <w:rFonts w:cs="Calibri"/>
          <w:b/>
          <w:i/>
          <w:color w:val="000000"/>
          <w:u w:val="single"/>
        </w:rPr>
        <w:t>Producer</w:t>
      </w:r>
      <w:r w:rsidRPr="00EF5DCA">
        <w:rPr>
          <w:rFonts w:cs="Calibri"/>
          <w:b/>
          <w:i/>
          <w:color w:val="000000"/>
        </w:rPr>
        <w:t xml:space="preserve"> </w:t>
      </w:r>
      <w:r w:rsidRPr="00EF5DCA">
        <w:rPr>
          <w:rFonts w:cs="Calibri"/>
          <w:color w:val="000000"/>
        </w:rPr>
        <w:t xml:space="preserve">Each production must have </w:t>
      </w:r>
      <w:r w:rsidRPr="00EF5DCA">
        <w:rPr>
          <w:rFonts w:cs="Calibri"/>
          <w:b/>
          <w:color w:val="000000"/>
          <w:u w:val="single"/>
        </w:rPr>
        <w:t>one</w:t>
      </w:r>
      <w:r w:rsidRPr="00EF5DCA">
        <w:rPr>
          <w:rFonts w:cs="Calibri"/>
          <w:color w:val="000000"/>
        </w:rPr>
        <w:t xml:space="preserve"> appointed; there are no restrictions of membership which applies to this position. </w:t>
      </w:r>
      <w:r w:rsidR="00666E38" w:rsidRPr="00EF5DCA">
        <w:rPr>
          <w:rFonts w:cs="Calibri"/>
          <w:color w:val="000000"/>
        </w:rPr>
        <w:t>i.e.,</w:t>
      </w:r>
      <w:r w:rsidRPr="00EF5DCA">
        <w:rPr>
          <w:rFonts w:cs="Calibri"/>
          <w:color w:val="000000"/>
        </w:rPr>
        <w:t xml:space="preserve"> they do not require a membership card.</w:t>
      </w:r>
    </w:p>
    <w:p w14:paraId="0AB6EC09" w14:textId="77777777" w:rsidR="00344F56" w:rsidRPr="00EF5DCA" w:rsidRDefault="00344F56" w:rsidP="00344F56">
      <w:pPr>
        <w:numPr>
          <w:ilvl w:val="1"/>
          <w:numId w:val="5"/>
        </w:numPr>
        <w:spacing w:after="0" w:line="240" w:lineRule="auto"/>
        <w:jc w:val="both"/>
        <w:rPr>
          <w:rFonts w:cs="Calibri"/>
          <w:color w:val="000000"/>
        </w:rPr>
      </w:pPr>
      <w:r w:rsidRPr="00EF5DCA">
        <w:rPr>
          <w:rFonts w:cs="Calibri"/>
          <w:b/>
          <w:i/>
          <w:color w:val="000000"/>
          <w:u w:val="single"/>
        </w:rPr>
        <w:t>Team liaison person</w:t>
      </w:r>
      <w:r w:rsidRPr="00EF5DCA">
        <w:rPr>
          <w:rFonts w:cs="Calibri"/>
          <w:color w:val="000000"/>
        </w:rPr>
        <w:t xml:space="preserve"> Each production must have </w:t>
      </w:r>
      <w:r w:rsidRPr="00EF5DCA">
        <w:rPr>
          <w:rFonts w:cs="Calibri"/>
          <w:b/>
          <w:color w:val="000000"/>
          <w:u w:val="single"/>
        </w:rPr>
        <w:t>one</w:t>
      </w:r>
      <w:r w:rsidRPr="00EF5DCA">
        <w:rPr>
          <w:rFonts w:cs="Calibri"/>
          <w:color w:val="000000"/>
        </w:rPr>
        <w:t xml:space="preserve"> appointed; as a member of the cast, this person will make decisions on behalf of the team. </w:t>
      </w:r>
    </w:p>
    <w:p w14:paraId="2689D363" w14:textId="77777777" w:rsidR="00CB3FD5" w:rsidRPr="00EF5DCA" w:rsidRDefault="00CB3FD5" w:rsidP="00CB3FD5">
      <w:pPr>
        <w:pStyle w:val="BodyTextIndent3"/>
        <w:numPr>
          <w:ilvl w:val="1"/>
          <w:numId w:val="5"/>
        </w:numPr>
        <w:spacing w:after="0" w:line="240" w:lineRule="auto"/>
        <w:jc w:val="both"/>
        <w:rPr>
          <w:rFonts w:cs="Calibri"/>
          <w:color w:val="000000"/>
          <w:sz w:val="22"/>
          <w:szCs w:val="22"/>
        </w:rPr>
      </w:pPr>
      <w:r w:rsidRPr="00EF5DCA">
        <w:rPr>
          <w:rFonts w:cs="Calibri"/>
          <w:b/>
          <w:color w:val="000000"/>
          <w:sz w:val="22"/>
          <w:szCs w:val="22"/>
        </w:rPr>
        <w:t>Live musical accompaniment</w:t>
      </w:r>
      <w:r w:rsidRPr="00EF5DCA">
        <w:rPr>
          <w:rFonts w:cs="Calibri"/>
          <w:color w:val="000000"/>
          <w:sz w:val="22"/>
          <w:szCs w:val="22"/>
        </w:rPr>
        <w:t xml:space="preserve"> </w:t>
      </w:r>
      <w:r w:rsidRPr="00EF5DCA">
        <w:rPr>
          <w:rFonts w:cs="Calibri"/>
          <w:b/>
          <w:bCs/>
          <w:color w:val="000000"/>
          <w:sz w:val="22"/>
          <w:szCs w:val="22"/>
          <w:u w:val="single"/>
        </w:rPr>
        <w:t>MUST</w:t>
      </w:r>
      <w:r w:rsidRPr="00EF5DCA">
        <w:rPr>
          <w:rFonts w:cs="Calibri"/>
          <w:b/>
          <w:bCs/>
          <w:color w:val="000000"/>
          <w:sz w:val="22"/>
          <w:szCs w:val="22"/>
        </w:rPr>
        <w:t xml:space="preserve"> </w:t>
      </w:r>
      <w:r w:rsidRPr="00EF5DCA">
        <w:rPr>
          <w:rFonts w:cs="Calibri"/>
          <w:color w:val="000000"/>
          <w:sz w:val="22"/>
          <w:szCs w:val="22"/>
        </w:rPr>
        <w:t xml:space="preserve">be </w:t>
      </w:r>
      <w:r w:rsidR="00B00754">
        <w:rPr>
          <w:rFonts w:cs="Calibri"/>
          <w:color w:val="000000"/>
          <w:sz w:val="22"/>
          <w:szCs w:val="22"/>
        </w:rPr>
        <w:t xml:space="preserve">performed </w:t>
      </w:r>
      <w:r w:rsidRPr="00EF5DCA">
        <w:rPr>
          <w:rFonts w:cs="Calibri"/>
          <w:color w:val="000000"/>
          <w:sz w:val="22"/>
          <w:szCs w:val="22"/>
        </w:rPr>
        <w:t>by an in age YFC member(s) with valid membership card (not Associate Member) and can be sited on or off stage. Taped sound effects/music is permitted.  (NFYFC cannot be held responsible for the efficiency or quality of any sound system in any hall used).</w:t>
      </w:r>
    </w:p>
    <w:p w14:paraId="107F46B3" w14:textId="77777777" w:rsidR="00CB3FD5" w:rsidRPr="00EF5DCA" w:rsidRDefault="00CB3FD5" w:rsidP="00CB3FD5">
      <w:pPr>
        <w:pStyle w:val="BodyTextIndent3"/>
        <w:spacing w:after="0" w:line="240" w:lineRule="auto"/>
        <w:ind w:left="0"/>
        <w:jc w:val="both"/>
        <w:rPr>
          <w:rFonts w:cs="Calibri"/>
          <w:color w:val="000000"/>
        </w:rPr>
      </w:pPr>
    </w:p>
    <w:p w14:paraId="7DC7EA4F" w14:textId="77777777" w:rsidR="00CB3FD5" w:rsidRPr="00EF5DCA" w:rsidRDefault="00CB3FD5" w:rsidP="00CB3FD5">
      <w:pPr>
        <w:pStyle w:val="BodyTextIndent3"/>
        <w:numPr>
          <w:ilvl w:val="0"/>
          <w:numId w:val="5"/>
        </w:numPr>
        <w:spacing w:after="0" w:line="240" w:lineRule="auto"/>
        <w:jc w:val="both"/>
        <w:rPr>
          <w:rFonts w:cs="Calibri"/>
          <w:color w:val="000000"/>
          <w:sz w:val="22"/>
          <w:szCs w:val="22"/>
        </w:rPr>
      </w:pPr>
      <w:r w:rsidRPr="00EF5DCA">
        <w:rPr>
          <w:rFonts w:cs="Calibri"/>
          <w:b/>
          <w:bCs/>
          <w:color w:val="000000"/>
          <w:sz w:val="22"/>
          <w:szCs w:val="22"/>
        </w:rPr>
        <w:t>RISK ASSESSMENT</w:t>
      </w:r>
    </w:p>
    <w:p w14:paraId="7974DC1F" w14:textId="77777777" w:rsidR="00CB3FD5" w:rsidRPr="00EF5DCA" w:rsidRDefault="00CB3FD5" w:rsidP="00CB3FD5">
      <w:pPr>
        <w:numPr>
          <w:ilvl w:val="1"/>
          <w:numId w:val="5"/>
        </w:numPr>
        <w:spacing w:after="0" w:line="240" w:lineRule="auto"/>
        <w:jc w:val="both"/>
        <w:rPr>
          <w:rFonts w:cs="Century Gothic"/>
          <w:b/>
          <w:color w:val="000000"/>
          <w:sz w:val="20"/>
          <w:szCs w:val="20"/>
        </w:rPr>
      </w:pPr>
      <w:r w:rsidRPr="00EF5DCA">
        <w:rPr>
          <w:rFonts w:cs="Century Gothic"/>
          <w:color w:val="000000"/>
        </w:rPr>
        <w:t xml:space="preserve">All productions </w:t>
      </w:r>
      <w:r w:rsidRPr="00EF5DCA">
        <w:rPr>
          <w:rFonts w:cs="Century Gothic"/>
          <w:b/>
          <w:color w:val="000000"/>
        </w:rPr>
        <w:t>MUST</w:t>
      </w:r>
      <w:r w:rsidRPr="00EF5DCA">
        <w:rPr>
          <w:rFonts w:cs="Century Gothic"/>
          <w:color w:val="000000"/>
        </w:rPr>
        <w:t xml:space="preserve">, as part of the competition, submit 14 days in advance a detailed Risk Assessment of the production that covers all activities both on and off the stage. </w:t>
      </w:r>
      <w:r w:rsidRPr="00EF5DCA">
        <w:rPr>
          <w:rFonts w:cs="Century Gothic"/>
          <w:b/>
          <w:color w:val="000000"/>
        </w:rPr>
        <w:t>Teams entered are responsible for producing a Risk Assessment that is adequate and suitable for all activities within the production.</w:t>
      </w:r>
    </w:p>
    <w:p w14:paraId="132D822F" w14:textId="77777777" w:rsidR="00CB3FD5" w:rsidRPr="00EF5DCA" w:rsidRDefault="00CB3FD5" w:rsidP="00CB3FD5">
      <w:pPr>
        <w:autoSpaceDE w:val="0"/>
        <w:autoSpaceDN w:val="0"/>
        <w:adjustRightInd w:val="0"/>
        <w:spacing w:after="0" w:line="240" w:lineRule="auto"/>
        <w:ind w:left="792"/>
        <w:jc w:val="both"/>
        <w:rPr>
          <w:rFonts w:cs="Century Gothic"/>
          <w:color w:val="000000"/>
          <w:sz w:val="16"/>
          <w:szCs w:val="16"/>
        </w:rPr>
      </w:pPr>
    </w:p>
    <w:p w14:paraId="53E7EE5C" w14:textId="4F2CAE77" w:rsidR="00CB3FD5" w:rsidRPr="00EF5DCA" w:rsidRDefault="00CB3FD5" w:rsidP="00CB3FD5">
      <w:pPr>
        <w:numPr>
          <w:ilvl w:val="2"/>
          <w:numId w:val="5"/>
        </w:numPr>
        <w:tabs>
          <w:tab w:val="left" w:pos="720"/>
        </w:tabs>
        <w:autoSpaceDE w:val="0"/>
        <w:autoSpaceDN w:val="0"/>
        <w:adjustRightInd w:val="0"/>
        <w:spacing w:after="0" w:line="240" w:lineRule="auto"/>
        <w:jc w:val="both"/>
        <w:rPr>
          <w:rFonts w:cs="Century Gothic"/>
          <w:color w:val="000000"/>
        </w:rPr>
      </w:pPr>
      <w:r w:rsidRPr="00EF5DCA">
        <w:rPr>
          <w:rFonts w:cs="Century Gothic"/>
          <w:color w:val="000000"/>
        </w:rPr>
        <w:t>There are no marks awarded for the Risk Assessment but if it is not forthcoming by the deadline of 14 days before the National Final, that team will be disqualified. The stage and theatre manager(s) hold the right, under these rules, to refuse an activity that does not meet current safety standards.  The stage manager and theatre staff have full authority to stop a production that is not safe.</w:t>
      </w:r>
    </w:p>
    <w:p w14:paraId="03B01C7D" w14:textId="699E333E" w:rsidR="00CB3FD5" w:rsidRPr="00EF5DCA" w:rsidRDefault="00CB3FD5" w:rsidP="00CB3FD5">
      <w:pPr>
        <w:numPr>
          <w:ilvl w:val="1"/>
          <w:numId w:val="5"/>
        </w:numPr>
        <w:spacing w:after="0" w:line="240" w:lineRule="auto"/>
        <w:jc w:val="both"/>
        <w:rPr>
          <w:rFonts w:cs="Century Gothic"/>
          <w:color w:val="000000"/>
        </w:rPr>
      </w:pPr>
      <w:r w:rsidRPr="00EF5DCA">
        <w:rPr>
          <w:rFonts w:cs="Century Gothic"/>
          <w:color w:val="000000"/>
        </w:rPr>
        <w:t>All teams must abide by the Health &amp; Safety and fire safety Regulations of the theatre.  All stage scenery must be fireproofed.  Copies of the theatre regulations will be sent to teams.  Note this information should be recorded in the Risk Assessments</w:t>
      </w:r>
    </w:p>
    <w:p w14:paraId="16418B74" w14:textId="77777777" w:rsidR="00CB3FD5" w:rsidRPr="00EF5DCA" w:rsidRDefault="00CB3FD5" w:rsidP="00CB3FD5">
      <w:pPr>
        <w:spacing w:after="0" w:line="240" w:lineRule="auto"/>
        <w:ind w:left="792"/>
        <w:jc w:val="both"/>
        <w:rPr>
          <w:rFonts w:cs="Century Gothic"/>
          <w:color w:val="000000"/>
          <w:sz w:val="16"/>
          <w:szCs w:val="16"/>
        </w:rPr>
      </w:pPr>
    </w:p>
    <w:p w14:paraId="6B8FA2C7" w14:textId="77777777" w:rsidR="00CB3FD5" w:rsidRPr="00EF5DCA" w:rsidRDefault="00CB3FD5" w:rsidP="00CB3FD5">
      <w:pPr>
        <w:numPr>
          <w:ilvl w:val="0"/>
          <w:numId w:val="5"/>
        </w:numPr>
        <w:tabs>
          <w:tab w:val="left" w:pos="426"/>
        </w:tabs>
        <w:autoSpaceDE w:val="0"/>
        <w:autoSpaceDN w:val="0"/>
        <w:adjustRightInd w:val="0"/>
        <w:spacing w:after="0" w:line="240" w:lineRule="auto"/>
        <w:jc w:val="both"/>
        <w:rPr>
          <w:rFonts w:cs="Calibri"/>
          <w:color w:val="000000"/>
        </w:rPr>
      </w:pPr>
      <w:r w:rsidRPr="00EF5DCA">
        <w:rPr>
          <w:rFonts w:cs="Arial"/>
          <w:b/>
          <w:color w:val="000000"/>
        </w:rPr>
        <w:t>USE OF THEATRE</w:t>
      </w:r>
      <w:r w:rsidRPr="00EF5DCA">
        <w:rPr>
          <w:rFonts w:cs="Arial"/>
          <w:color w:val="000000"/>
        </w:rPr>
        <w:t xml:space="preserve"> </w:t>
      </w:r>
    </w:p>
    <w:p w14:paraId="00648AA2" w14:textId="77777777" w:rsidR="00CB3FD5" w:rsidRPr="00EF5DCA" w:rsidRDefault="00CB3FD5" w:rsidP="00CB3FD5">
      <w:pPr>
        <w:numPr>
          <w:ilvl w:val="1"/>
          <w:numId w:val="5"/>
        </w:numPr>
        <w:spacing w:after="0" w:line="240" w:lineRule="auto"/>
        <w:jc w:val="both"/>
        <w:rPr>
          <w:rFonts w:cs="Century Gothic"/>
          <w:color w:val="000000"/>
        </w:rPr>
      </w:pPr>
      <w:r w:rsidRPr="00EF5DCA">
        <w:rPr>
          <w:rFonts w:cs="Arial"/>
          <w:color w:val="000000"/>
          <w:spacing w:val="4"/>
        </w:rPr>
        <w:t>W</w:t>
      </w:r>
      <w:r w:rsidRPr="00EF5DCA">
        <w:rPr>
          <w:rFonts w:cs="Arial"/>
          <w:color w:val="000000"/>
          <w:spacing w:val="2"/>
        </w:rPr>
        <w:t>he</w:t>
      </w:r>
      <w:r w:rsidRPr="00EF5DCA">
        <w:rPr>
          <w:rFonts w:cs="Arial"/>
          <w:color w:val="000000"/>
          <w:spacing w:val="1"/>
        </w:rPr>
        <w:t>r</w:t>
      </w:r>
      <w:r w:rsidRPr="00EF5DCA">
        <w:rPr>
          <w:rFonts w:cs="Arial"/>
          <w:color w:val="000000"/>
        </w:rPr>
        <w:t>e</w:t>
      </w:r>
      <w:r w:rsidRPr="00EF5DCA">
        <w:rPr>
          <w:rFonts w:cs="Arial"/>
          <w:color w:val="000000"/>
          <w:spacing w:val="17"/>
        </w:rPr>
        <w:t xml:space="preserve"> </w:t>
      </w:r>
      <w:r w:rsidRPr="00EF5DCA">
        <w:rPr>
          <w:rFonts w:cs="Arial"/>
          <w:color w:val="000000"/>
          <w:spacing w:val="2"/>
        </w:rPr>
        <w:t>pub</w:t>
      </w:r>
      <w:r w:rsidRPr="00EF5DCA">
        <w:rPr>
          <w:rFonts w:cs="Arial"/>
          <w:color w:val="000000"/>
          <w:spacing w:val="1"/>
        </w:rPr>
        <w:t>li</w:t>
      </w:r>
      <w:r w:rsidRPr="00EF5DCA">
        <w:rPr>
          <w:rFonts w:cs="Arial"/>
          <w:color w:val="000000"/>
          <w:spacing w:val="2"/>
        </w:rPr>
        <w:t>she</w:t>
      </w:r>
      <w:r w:rsidRPr="00EF5DCA">
        <w:rPr>
          <w:rFonts w:cs="Arial"/>
          <w:color w:val="000000"/>
        </w:rPr>
        <w:t>d</w:t>
      </w:r>
      <w:r w:rsidRPr="00EF5DCA">
        <w:rPr>
          <w:rFonts w:cs="Arial"/>
          <w:color w:val="000000"/>
          <w:spacing w:val="23"/>
        </w:rPr>
        <w:t xml:space="preserve"> </w:t>
      </w:r>
      <w:r w:rsidRPr="00EF5DCA">
        <w:rPr>
          <w:rFonts w:cs="Arial"/>
          <w:color w:val="000000"/>
          <w:spacing w:val="2"/>
        </w:rPr>
        <w:t>works are used within the production</w:t>
      </w:r>
      <w:r w:rsidRPr="00EF5DCA">
        <w:rPr>
          <w:rFonts w:cs="Arial"/>
          <w:color w:val="000000"/>
        </w:rPr>
        <w:t>,</w:t>
      </w:r>
      <w:r w:rsidRPr="00EF5DCA">
        <w:rPr>
          <w:rFonts w:cs="Arial"/>
          <w:color w:val="000000"/>
          <w:spacing w:val="22"/>
        </w:rPr>
        <w:t xml:space="preserve"> </w:t>
      </w:r>
      <w:r w:rsidRPr="00EF5DCA">
        <w:rPr>
          <w:rFonts w:cs="Arial"/>
          <w:color w:val="000000"/>
          <w:spacing w:val="2"/>
        </w:rPr>
        <w:t xml:space="preserve">the team </w:t>
      </w:r>
      <w:r w:rsidRPr="00EF5DCA">
        <w:rPr>
          <w:rFonts w:cs="Arial"/>
          <w:b/>
          <w:color w:val="000000"/>
          <w:spacing w:val="3"/>
          <w:u w:val="single"/>
        </w:rPr>
        <w:t>m</w:t>
      </w:r>
      <w:r w:rsidRPr="00EF5DCA">
        <w:rPr>
          <w:rFonts w:cs="Arial"/>
          <w:b/>
          <w:color w:val="000000"/>
          <w:spacing w:val="2"/>
          <w:u w:val="single"/>
        </w:rPr>
        <w:t>us</w:t>
      </w:r>
      <w:r w:rsidRPr="00EF5DCA">
        <w:rPr>
          <w:rFonts w:cs="Arial"/>
          <w:b/>
          <w:color w:val="000000"/>
          <w:u w:val="single"/>
        </w:rPr>
        <w:t>t</w:t>
      </w:r>
      <w:r w:rsidRPr="00EF5DCA">
        <w:rPr>
          <w:rFonts w:cs="Arial"/>
          <w:color w:val="000000"/>
          <w:spacing w:val="13"/>
        </w:rPr>
        <w:t xml:space="preserve"> </w:t>
      </w:r>
      <w:r w:rsidRPr="00EF5DCA">
        <w:rPr>
          <w:rFonts w:cs="Arial"/>
          <w:color w:val="000000"/>
          <w:spacing w:val="2"/>
        </w:rPr>
        <w:t>p</w:t>
      </w:r>
      <w:r w:rsidRPr="00EF5DCA">
        <w:rPr>
          <w:rFonts w:cs="Arial"/>
          <w:color w:val="000000"/>
          <w:spacing w:val="1"/>
        </w:rPr>
        <w:t>r</w:t>
      </w:r>
      <w:r w:rsidRPr="00EF5DCA">
        <w:rPr>
          <w:rFonts w:cs="Arial"/>
          <w:color w:val="000000"/>
          <w:spacing w:val="2"/>
        </w:rPr>
        <w:t>ov</w:t>
      </w:r>
      <w:r w:rsidRPr="00EF5DCA">
        <w:rPr>
          <w:rFonts w:cs="Arial"/>
          <w:color w:val="000000"/>
          <w:spacing w:val="1"/>
        </w:rPr>
        <w:t>i</w:t>
      </w:r>
      <w:r w:rsidRPr="00EF5DCA">
        <w:rPr>
          <w:rFonts w:cs="Arial"/>
          <w:color w:val="000000"/>
          <w:spacing w:val="2"/>
        </w:rPr>
        <w:t>d</w:t>
      </w:r>
      <w:r w:rsidRPr="00EF5DCA">
        <w:rPr>
          <w:rFonts w:cs="Arial"/>
          <w:color w:val="000000"/>
        </w:rPr>
        <w:t>e</w:t>
      </w:r>
      <w:r w:rsidRPr="00EF5DCA">
        <w:rPr>
          <w:rFonts w:cs="Arial"/>
          <w:color w:val="000000"/>
          <w:spacing w:val="19"/>
        </w:rPr>
        <w:t xml:space="preserve"> </w:t>
      </w:r>
      <w:r w:rsidRPr="00EF5DCA">
        <w:rPr>
          <w:rFonts w:cs="Arial"/>
          <w:color w:val="000000"/>
          <w:spacing w:val="2"/>
        </w:rPr>
        <w:t>o</w:t>
      </w:r>
      <w:r w:rsidRPr="00EF5DCA">
        <w:rPr>
          <w:rFonts w:cs="Arial"/>
          <w:color w:val="000000"/>
          <w:spacing w:val="1"/>
        </w:rPr>
        <w:t>ri</w:t>
      </w:r>
      <w:r w:rsidRPr="00EF5DCA">
        <w:rPr>
          <w:rFonts w:cs="Arial"/>
          <w:color w:val="000000"/>
          <w:spacing w:val="2"/>
        </w:rPr>
        <w:t>g</w:t>
      </w:r>
      <w:r w:rsidRPr="00EF5DCA">
        <w:rPr>
          <w:rFonts w:cs="Arial"/>
          <w:color w:val="000000"/>
          <w:spacing w:val="1"/>
        </w:rPr>
        <w:t>i</w:t>
      </w:r>
      <w:r w:rsidRPr="00EF5DCA">
        <w:rPr>
          <w:rFonts w:cs="Arial"/>
          <w:color w:val="000000"/>
          <w:spacing w:val="2"/>
        </w:rPr>
        <w:t>na</w:t>
      </w:r>
      <w:r w:rsidRPr="00EF5DCA">
        <w:rPr>
          <w:rFonts w:cs="Arial"/>
          <w:color w:val="000000"/>
        </w:rPr>
        <w:t>l</w:t>
      </w:r>
      <w:r w:rsidRPr="00EF5DCA">
        <w:rPr>
          <w:rFonts w:cs="Arial"/>
          <w:color w:val="000000"/>
          <w:spacing w:val="18"/>
        </w:rPr>
        <w:t xml:space="preserve"> </w:t>
      </w:r>
      <w:r w:rsidRPr="00EF5DCA">
        <w:rPr>
          <w:rFonts w:cs="Arial"/>
          <w:color w:val="000000"/>
          <w:spacing w:val="2"/>
        </w:rPr>
        <w:t>cop</w:t>
      </w:r>
      <w:r w:rsidRPr="00EF5DCA">
        <w:rPr>
          <w:rFonts w:cs="Arial"/>
          <w:color w:val="000000"/>
          <w:spacing w:val="1"/>
        </w:rPr>
        <w:t>i</w:t>
      </w:r>
      <w:r w:rsidRPr="00EF5DCA">
        <w:rPr>
          <w:rFonts w:cs="Arial"/>
          <w:color w:val="000000"/>
          <w:spacing w:val="2"/>
        </w:rPr>
        <w:t>e</w:t>
      </w:r>
      <w:r w:rsidRPr="00EF5DCA">
        <w:rPr>
          <w:rFonts w:cs="Arial"/>
          <w:color w:val="000000"/>
        </w:rPr>
        <w:t>s</w:t>
      </w:r>
      <w:r w:rsidRPr="00EF5DCA">
        <w:rPr>
          <w:rFonts w:cs="Arial"/>
          <w:color w:val="000000"/>
          <w:spacing w:val="17"/>
        </w:rPr>
        <w:t xml:space="preserve"> </w:t>
      </w:r>
      <w:r w:rsidRPr="00EF5DCA">
        <w:rPr>
          <w:rFonts w:cs="Arial"/>
          <w:color w:val="000000"/>
          <w:spacing w:val="2"/>
        </w:rPr>
        <w:t>o</w:t>
      </w:r>
      <w:r w:rsidRPr="00EF5DCA">
        <w:rPr>
          <w:rFonts w:cs="Arial"/>
          <w:color w:val="000000"/>
        </w:rPr>
        <w:t>f</w:t>
      </w:r>
      <w:r w:rsidRPr="00EF5DCA">
        <w:rPr>
          <w:rFonts w:cs="Arial"/>
          <w:color w:val="000000"/>
          <w:spacing w:val="7"/>
        </w:rPr>
        <w:t xml:space="preserve"> </w:t>
      </w:r>
      <w:r w:rsidRPr="00EF5DCA">
        <w:rPr>
          <w:rFonts w:cs="Arial"/>
          <w:color w:val="000000"/>
          <w:spacing w:val="1"/>
          <w:w w:val="102"/>
        </w:rPr>
        <w:t>t</w:t>
      </w:r>
      <w:r w:rsidRPr="00EF5DCA">
        <w:rPr>
          <w:rFonts w:cs="Arial"/>
          <w:color w:val="000000"/>
          <w:spacing w:val="2"/>
          <w:w w:val="102"/>
        </w:rPr>
        <w:t>he</w:t>
      </w:r>
      <w:r w:rsidRPr="00EF5DCA">
        <w:rPr>
          <w:rFonts w:cs="Arial"/>
          <w:color w:val="000000"/>
          <w:w w:val="102"/>
        </w:rPr>
        <w:t xml:space="preserve"> </w:t>
      </w:r>
      <w:r w:rsidRPr="00EF5DCA">
        <w:rPr>
          <w:rFonts w:cs="Arial"/>
          <w:color w:val="000000"/>
          <w:spacing w:val="3"/>
        </w:rPr>
        <w:t xml:space="preserve">script </w:t>
      </w:r>
      <w:r w:rsidRPr="00EF5DCA">
        <w:rPr>
          <w:rFonts w:cs="Arial"/>
          <w:b/>
          <w:color w:val="000000"/>
          <w:spacing w:val="3"/>
          <w:u w:val="single"/>
        </w:rPr>
        <w:t>and the</w:t>
      </w:r>
      <w:r w:rsidRPr="00EF5DCA">
        <w:rPr>
          <w:rFonts w:cs="Arial"/>
          <w:color w:val="000000"/>
          <w:spacing w:val="3"/>
        </w:rPr>
        <w:t xml:space="preserve"> adapted script </w:t>
      </w:r>
      <w:r w:rsidRPr="00EF5DCA">
        <w:rPr>
          <w:rFonts w:cs="Arial"/>
          <w:color w:val="000000"/>
          <w:spacing w:val="1"/>
        </w:rPr>
        <w:t>f</w:t>
      </w:r>
      <w:r w:rsidRPr="00EF5DCA">
        <w:rPr>
          <w:rFonts w:cs="Arial"/>
          <w:color w:val="000000"/>
          <w:spacing w:val="2"/>
        </w:rPr>
        <w:t>o</w:t>
      </w:r>
      <w:r w:rsidRPr="00EF5DCA">
        <w:rPr>
          <w:rFonts w:cs="Arial"/>
          <w:color w:val="000000"/>
        </w:rPr>
        <w:t>r</w:t>
      </w:r>
      <w:r w:rsidRPr="00EF5DCA">
        <w:rPr>
          <w:rFonts w:cs="Arial"/>
          <w:color w:val="000000"/>
          <w:spacing w:val="9"/>
        </w:rPr>
        <w:t xml:space="preserve"> </w:t>
      </w:r>
      <w:r w:rsidRPr="00EF5DCA">
        <w:rPr>
          <w:rFonts w:cs="Arial"/>
          <w:color w:val="000000"/>
          <w:spacing w:val="2"/>
        </w:rPr>
        <w:t>us</w:t>
      </w:r>
      <w:r w:rsidRPr="00EF5DCA">
        <w:rPr>
          <w:rFonts w:cs="Arial"/>
          <w:color w:val="000000"/>
        </w:rPr>
        <w:t>e</w:t>
      </w:r>
      <w:r w:rsidRPr="00EF5DCA">
        <w:rPr>
          <w:rFonts w:cs="Arial"/>
          <w:color w:val="000000"/>
          <w:spacing w:val="12"/>
        </w:rPr>
        <w:t xml:space="preserve"> </w:t>
      </w:r>
      <w:r w:rsidRPr="00EF5DCA">
        <w:rPr>
          <w:rFonts w:cs="Arial"/>
          <w:color w:val="000000"/>
          <w:spacing w:val="2"/>
        </w:rPr>
        <w:t>b</w:t>
      </w:r>
      <w:r w:rsidRPr="00EF5DCA">
        <w:rPr>
          <w:rFonts w:cs="Arial"/>
          <w:color w:val="000000"/>
        </w:rPr>
        <w:t>y</w:t>
      </w:r>
      <w:r w:rsidRPr="00EF5DCA">
        <w:rPr>
          <w:rFonts w:cs="Arial"/>
          <w:color w:val="000000"/>
          <w:spacing w:val="9"/>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1"/>
        </w:rPr>
        <w:t>j</w:t>
      </w:r>
      <w:r w:rsidRPr="00EF5DCA">
        <w:rPr>
          <w:rFonts w:cs="Arial"/>
          <w:color w:val="000000"/>
          <w:spacing w:val="2"/>
        </w:rPr>
        <w:t>udge</w:t>
      </w:r>
      <w:r w:rsidRPr="00EF5DCA">
        <w:rPr>
          <w:rFonts w:cs="Arial"/>
          <w:color w:val="000000"/>
        </w:rPr>
        <w:t>s</w:t>
      </w:r>
      <w:r w:rsidRPr="00EF5DCA">
        <w:rPr>
          <w:rFonts w:cs="Arial"/>
          <w:color w:val="000000"/>
          <w:spacing w:val="17"/>
        </w:rPr>
        <w:t xml:space="preserve"> </w:t>
      </w:r>
      <w:r w:rsidRPr="00EF5DCA">
        <w:rPr>
          <w:rFonts w:cs="Arial"/>
          <w:color w:val="000000"/>
          <w:spacing w:val="2"/>
        </w:rPr>
        <w:t>a</w:t>
      </w:r>
      <w:r w:rsidRPr="00EF5DCA">
        <w:rPr>
          <w:rFonts w:cs="Arial"/>
          <w:color w:val="000000"/>
        </w:rPr>
        <w:t>t</w:t>
      </w:r>
      <w:r w:rsidRPr="00EF5DCA">
        <w:rPr>
          <w:rFonts w:cs="Arial"/>
          <w:color w:val="000000"/>
          <w:spacing w:val="7"/>
        </w:rPr>
        <w:t xml:space="preserve"> </w:t>
      </w:r>
      <w:r w:rsidRPr="00EF5DCA">
        <w:rPr>
          <w:rFonts w:cs="Arial"/>
          <w:color w:val="000000"/>
          <w:spacing w:val="2"/>
        </w:rPr>
        <w:t>a</w:t>
      </w:r>
      <w:r w:rsidRPr="00EF5DCA">
        <w:rPr>
          <w:rFonts w:cs="Arial"/>
          <w:color w:val="000000"/>
          <w:spacing w:val="1"/>
        </w:rPr>
        <w:t>l</w:t>
      </w:r>
      <w:r w:rsidRPr="00EF5DCA">
        <w:rPr>
          <w:rFonts w:cs="Arial"/>
          <w:color w:val="000000"/>
        </w:rPr>
        <w:t>l</w:t>
      </w:r>
      <w:r w:rsidRPr="00EF5DCA">
        <w:rPr>
          <w:rFonts w:cs="Arial"/>
          <w:color w:val="000000"/>
          <w:spacing w:val="8"/>
        </w:rPr>
        <w:t xml:space="preserve"> </w:t>
      </w:r>
      <w:r w:rsidRPr="00EF5DCA">
        <w:rPr>
          <w:rFonts w:cs="Arial"/>
          <w:color w:val="000000"/>
          <w:spacing w:val="2"/>
        </w:rPr>
        <w:t>s</w:t>
      </w:r>
      <w:r w:rsidRPr="00EF5DCA">
        <w:rPr>
          <w:rFonts w:cs="Arial"/>
          <w:color w:val="000000"/>
          <w:spacing w:val="1"/>
        </w:rPr>
        <w:t>t</w:t>
      </w:r>
      <w:r w:rsidRPr="00EF5DCA">
        <w:rPr>
          <w:rFonts w:cs="Arial"/>
          <w:color w:val="000000"/>
          <w:spacing w:val="2"/>
        </w:rPr>
        <w:t>age</w:t>
      </w:r>
      <w:r w:rsidRPr="00EF5DCA">
        <w:rPr>
          <w:rFonts w:cs="Arial"/>
          <w:color w:val="000000"/>
        </w:rPr>
        <w:t>s</w:t>
      </w:r>
      <w:r w:rsidRPr="00EF5DCA">
        <w:rPr>
          <w:rFonts w:cs="Arial"/>
          <w:color w:val="000000"/>
          <w:spacing w:val="17"/>
        </w:rPr>
        <w:t xml:space="preserve"> </w:t>
      </w:r>
      <w:r w:rsidRPr="00EF5DCA">
        <w:rPr>
          <w:rFonts w:cs="Arial"/>
          <w:color w:val="000000"/>
          <w:spacing w:val="2"/>
        </w:rPr>
        <w:t>o</w:t>
      </w:r>
      <w:r w:rsidRPr="00EF5DCA">
        <w:rPr>
          <w:rFonts w:cs="Arial"/>
          <w:color w:val="000000"/>
        </w:rPr>
        <w:t>f</w:t>
      </w:r>
      <w:r w:rsidRPr="00EF5DCA">
        <w:rPr>
          <w:rFonts w:cs="Arial"/>
          <w:color w:val="000000"/>
          <w:spacing w:val="7"/>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2"/>
        </w:rPr>
        <w:t>co</w:t>
      </w:r>
      <w:r w:rsidRPr="00EF5DCA">
        <w:rPr>
          <w:rFonts w:cs="Arial"/>
          <w:color w:val="000000"/>
          <w:spacing w:val="3"/>
        </w:rPr>
        <w:t>m</w:t>
      </w:r>
      <w:r w:rsidRPr="00EF5DCA">
        <w:rPr>
          <w:rFonts w:cs="Arial"/>
          <w:color w:val="000000"/>
          <w:spacing w:val="2"/>
        </w:rPr>
        <w:t>pe</w:t>
      </w:r>
      <w:r w:rsidRPr="00EF5DCA">
        <w:rPr>
          <w:rFonts w:cs="Arial"/>
          <w:color w:val="000000"/>
          <w:spacing w:val="1"/>
        </w:rPr>
        <w:t>titi</w:t>
      </w:r>
      <w:r w:rsidRPr="00EF5DCA">
        <w:rPr>
          <w:rFonts w:cs="Arial"/>
          <w:color w:val="000000"/>
          <w:spacing w:val="2"/>
        </w:rPr>
        <w:t>on</w:t>
      </w:r>
      <w:r w:rsidRPr="00EF5DCA">
        <w:rPr>
          <w:rFonts w:cs="Arial"/>
          <w:color w:val="000000"/>
        </w:rPr>
        <w:t>.</w:t>
      </w:r>
      <w:r w:rsidRPr="00EF5DCA">
        <w:rPr>
          <w:rFonts w:cs="Arial"/>
          <w:color w:val="000000"/>
          <w:spacing w:val="27"/>
        </w:rPr>
        <w:t xml:space="preserve"> </w:t>
      </w:r>
      <w:r w:rsidRPr="00EF5DCA">
        <w:rPr>
          <w:rFonts w:cs="Arial"/>
          <w:color w:val="000000"/>
          <w:spacing w:val="1"/>
        </w:rPr>
        <w:t>I</w:t>
      </w:r>
      <w:r w:rsidRPr="00EF5DCA">
        <w:rPr>
          <w:rFonts w:cs="Arial"/>
          <w:color w:val="000000"/>
        </w:rPr>
        <w:t>f</w:t>
      </w:r>
      <w:r w:rsidRPr="00EF5DCA">
        <w:rPr>
          <w:rFonts w:cs="Arial"/>
          <w:color w:val="000000"/>
          <w:spacing w:val="6"/>
        </w:rPr>
        <w:t xml:space="preserve"> </w:t>
      </w:r>
      <w:r w:rsidRPr="00EF5DCA">
        <w:rPr>
          <w:rFonts w:cs="Arial"/>
          <w:color w:val="000000"/>
          <w:spacing w:val="2"/>
        </w:rPr>
        <w:t>p</w:t>
      </w:r>
      <w:r w:rsidRPr="00EF5DCA">
        <w:rPr>
          <w:rFonts w:cs="Arial"/>
          <w:color w:val="000000"/>
          <w:spacing w:val="1"/>
        </w:rPr>
        <w:t>r</w:t>
      </w:r>
      <w:r w:rsidRPr="00EF5DCA">
        <w:rPr>
          <w:rFonts w:cs="Arial"/>
          <w:color w:val="000000"/>
          <w:spacing w:val="2"/>
        </w:rPr>
        <w:t>ov</w:t>
      </w:r>
      <w:r w:rsidRPr="00EF5DCA">
        <w:rPr>
          <w:rFonts w:cs="Arial"/>
          <w:color w:val="000000"/>
          <w:spacing w:val="1"/>
        </w:rPr>
        <w:t>i</w:t>
      </w:r>
      <w:r w:rsidRPr="00EF5DCA">
        <w:rPr>
          <w:rFonts w:cs="Arial"/>
          <w:color w:val="000000"/>
          <w:spacing w:val="2"/>
        </w:rPr>
        <w:t>d</w:t>
      </w:r>
      <w:r w:rsidRPr="00EF5DCA">
        <w:rPr>
          <w:rFonts w:cs="Arial"/>
          <w:color w:val="000000"/>
          <w:spacing w:val="1"/>
        </w:rPr>
        <w:t>i</w:t>
      </w:r>
      <w:r w:rsidRPr="00EF5DCA">
        <w:rPr>
          <w:rFonts w:cs="Arial"/>
          <w:color w:val="000000"/>
          <w:spacing w:val="2"/>
        </w:rPr>
        <w:t>n</w:t>
      </w:r>
      <w:r w:rsidRPr="00EF5DCA">
        <w:rPr>
          <w:rFonts w:cs="Arial"/>
          <w:color w:val="000000"/>
        </w:rPr>
        <w:t>g</w:t>
      </w:r>
      <w:r w:rsidRPr="00EF5DCA">
        <w:rPr>
          <w:rFonts w:cs="Arial"/>
          <w:color w:val="000000"/>
          <w:spacing w:val="22"/>
        </w:rPr>
        <w:t xml:space="preserve"> published </w:t>
      </w:r>
      <w:r w:rsidRPr="00EF5DCA">
        <w:rPr>
          <w:rFonts w:cs="Arial"/>
          <w:color w:val="000000"/>
          <w:spacing w:val="3"/>
        </w:rPr>
        <w:t xml:space="preserve">scripts, </w:t>
      </w:r>
      <w:r w:rsidRPr="00EF5DCA">
        <w:rPr>
          <w:rFonts w:cs="Arial"/>
          <w:color w:val="000000"/>
          <w:spacing w:val="2"/>
        </w:rPr>
        <w:t>d</w:t>
      </w:r>
      <w:r w:rsidRPr="00EF5DCA">
        <w:rPr>
          <w:rFonts w:cs="Arial"/>
          <w:color w:val="000000"/>
        </w:rPr>
        <w:t>o</w:t>
      </w:r>
      <w:r w:rsidRPr="00EF5DCA">
        <w:rPr>
          <w:rFonts w:cs="Arial"/>
          <w:color w:val="000000"/>
          <w:spacing w:val="10"/>
        </w:rPr>
        <w:t xml:space="preserve"> </w:t>
      </w:r>
      <w:r w:rsidRPr="00EF5DCA">
        <w:rPr>
          <w:rFonts w:cs="Arial"/>
          <w:color w:val="000000"/>
          <w:spacing w:val="2"/>
        </w:rPr>
        <w:t>no</w:t>
      </w:r>
      <w:r w:rsidRPr="00EF5DCA">
        <w:rPr>
          <w:rFonts w:cs="Arial"/>
          <w:color w:val="000000"/>
        </w:rPr>
        <w:t>t</w:t>
      </w:r>
      <w:r w:rsidRPr="00EF5DCA">
        <w:rPr>
          <w:rFonts w:cs="Arial"/>
          <w:color w:val="000000"/>
          <w:spacing w:val="18"/>
        </w:rPr>
        <w:t xml:space="preserve"> </w:t>
      </w:r>
      <w:r w:rsidRPr="00EF5DCA">
        <w:rPr>
          <w:rFonts w:cs="Arial"/>
          <w:color w:val="000000"/>
          <w:spacing w:val="2"/>
        </w:rPr>
        <w:t>pho</w:t>
      </w:r>
      <w:r w:rsidRPr="00EF5DCA">
        <w:rPr>
          <w:rFonts w:cs="Arial"/>
          <w:color w:val="000000"/>
          <w:spacing w:val="1"/>
        </w:rPr>
        <w:t>t</w:t>
      </w:r>
      <w:r w:rsidRPr="00EF5DCA">
        <w:rPr>
          <w:rFonts w:cs="Arial"/>
          <w:color w:val="000000"/>
          <w:spacing w:val="2"/>
        </w:rPr>
        <w:t xml:space="preserve">ocopy </w:t>
      </w:r>
      <w:r w:rsidRPr="00EF5DCA">
        <w:rPr>
          <w:rFonts w:cs="Arial"/>
          <w:color w:val="000000"/>
          <w:spacing w:val="3"/>
        </w:rPr>
        <w:t xml:space="preserve">scripts, (original copies only) </w:t>
      </w:r>
      <w:r w:rsidRPr="00EF5DCA">
        <w:rPr>
          <w:rFonts w:cs="Arial"/>
          <w:color w:val="000000"/>
          <w:spacing w:val="2"/>
        </w:rPr>
        <w:t>un</w:t>
      </w:r>
      <w:r w:rsidRPr="00EF5DCA">
        <w:rPr>
          <w:rFonts w:cs="Arial"/>
          <w:color w:val="000000"/>
          <w:spacing w:val="1"/>
        </w:rPr>
        <w:t>l</w:t>
      </w:r>
      <w:r w:rsidRPr="00EF5DCA">
        <w:rPr>
          <w:rFonts w:cs="Arial"/>
          <w:color w:val="000000"/>
          <w:spacing w:val="2"/>
        </w:rPr>
        <w:t>es</w:t>
      </w:r>
      <w:r w:rsidRPr="00EF5DCA">
        <w:rPr>
          <w:rFonts w:cs="Arial"/>
          <w:color w:val="000000"/>
        </w:rPr>
        <w:t>s</w:t>
      </w:r>
      <w:r w:rsidRPr="00EF5DCA">
        <w:rPr>
          <w:rFonts w:cs="Arial"/>
          <w:color w:val="000000"/>
          <w:spacing w:val="17"/>
        </w:rPr>
        <w:t xml:space="preserve"> </w:t>
      </w:r>
      <w:r w:rsidRPr="00EF5DCA">
        <w:rPr>
          <w:rFonts w:cs="Arial"/>
          <w:color w:val="000000"/>
          <w:spacing w:val="3"/>
          <w:w w:val="102"/>
        </w:rPr>
        <w:t>w</w:t>
      </w:r>
      <w:r w:rsidRPr="00EF5DCA">
        <w:rPr>
          <w:rFonts w:cs="Arial"/>
          <w:color w:val="000000"/>
          <w:spacing w:val="1"/>
          <w:w w:val="102"/>
        </w:rPr>
        <w:t>ritt</w:t>
      </w:r>
      <w:r w:rsidRPr="00EF5DCA">
        <w:rPr>
          <w:rFonts w:cs="Arial"/>
          <w:color w:val="000000"/>
          <w:spacing w:val="2"/>
          <w:w w:val="102"/>
        </w:rPr>
        <w:t>e</w:t>
      </w:r>
      <w:r w:rsidRPr="00EF5DCA">
        <w:rPr>
          <w:rFonts w:cs="Arial"/>
          <w:color w:val="000000"/>
          <w:w w:val="102"/>
        </w:rPr>
        <w:t xml:space="preserve">n </w:t>
      </w:r>
      <w:r w:rsidRPr="00EF5DCA">
        <w:rPr>
          <w:rFonts w:cs="Arial"/>
          <w:color w:val="000000"/>
          <w:spacing w:val="2"/>
        </w:rPr>
        <w:t>au</w:t>
      </w:r>
      <w:r w:rsidRPr="00EF5DCA">
        <w:rPr>
          <w:rFonts w:cs="Arial"/>
          <w:color w:val="000000"/>
          <w:spacing w:val="1"/>
        </w:rPr>
        <w:t>t</w:t>
      </w:r>
      <w:r w:rsidRPr="00EF5DCA">
        <w:rPr>
          <w:rFonts w:cs="Arial"/>
          <w:color w:val="000000"/>
          <w:spacing w:val="2"/>
        </w:rPr>
        <w:t>ho</w:t>
      </w:r>
      <w:r w:rsidRPr="00EF5DCA">
        <w:rPr>
          <w:rFonts w:cs="Arial"/>
          <w:color w:val="000000"/>
          <w:spacing w:val="1"/>
        </w:rPr>
        <w:t>ri</w:t>
      </w:r>
      <w:r w:rsidRPr="00EF5DCA">
        <w:rPr>
          <w:rFonts w:cs="Arial"/>
          <w:color w:val="000000"/>
          <w:spacing w:val="2"/>
        </w:rPr>
        <w:t>sa</w:t>
      </w:r>
      <w:r w:rsidRPr="00EF5DCA">
        <w:rPr>
          <w:rFonts w:cs="Arial"/>
          <w:color w:val="000000"/>
          <w:spacing w:val="1"/>
        </w:rPr>
        <w:t>ti</w:t>
      </w:r>
      <w:r w:rsidRPr="00EF5DCA">
        <w:rPr>
          <w:rFonts w:cs="Arial"/>
          <w:color w:val="000000"/>
          <w:spacing w:val="2"/>
        </w:rPr>
        <w:t>o</w:t>
      </w:r>
      <w:r w:rsidRPr="00EF5DCA">
        <w:rPr>
          <w:rFonts w:cs="Arial"/>
          <w:color w:val="000000"/>
        </w:rPr>
        <w:t>n</w:t>
      </w:r>
      <w:r w:rsidRPr="00EF5DCA">
        <w:rPr>
          <w:rFonts w:cs="Arial"/>
          <w:color w:val="000000"/>
          <w:spacing w:val="29"/>
        </w:rPr>
        <w:t xml:space="preserve"> </w:t>
      </w:r>
      <w:r w:rsidRPr="00EF5DCA">
        <w:rPr>
          <w:rFonts w:cs="Arial"/>
          <w:color w:val="000000"/>
          <w:spacing w:val="2"/>
        </w:rPr>
        <w:t>ha</w:t>
      </w:r>
      <w:r w:rsidRPr="00EF5DCA">
        <w:rPr>
          <w:rFonts w:cs="Arial"/>
          <w:color w:val="000000"/>
        </w:rPr>
        <w:t>s</w:t>
      </w:r>
      <w:r w:rsidRPr="00EF5DCA">
        <w:rPr>
          <w:rFonts w:cs="Arial"/>
          <w:color w:val="000000"/>
          <w:spacing w:val="12"/>
        </w:rPr>
        <w:t xml:space="preserve"> </w:t>
      </w:r>
      <w:r w:rsidRPr="00EF5DCA">
        <w:rPr>
          <w:rFonts w:cs="Arial"/>
          <w:color w:val="000000"/>
          <w:spacing w:val="2"/>
        </w:rPr>
        <w:t>bee</w:t>
      </w:r>
      <w:r w:rsidRPr="00EF5DCA">
        <w:rPr>
          <w:rFonts w:cs="Arial"/>
          <w:color w:val="000000"/>
        </w:rPr>
        <w:t>n</w:t>
      </w:r>
      <w:r w:rsidRPr="00EF5DCA">
        <w:rPr>
          <w:rFonts w:cs="Arial"/>
          <w:color w:val="000000"/>
          <w:spacing w:val="14"/>
        </w:rPr>
        <w:t xml:space="preserve"> </w:t>
      </w:r>
      <w:r w:rsidRPr="00EF5DCA">
        <w:rPr>
          <w:rFonts w:cs="Arial"/>
          <w:color w:val="000000"/>
          <w:spacing w:val="2"/>
        </w:rPr>
        <w:t>ob</w:t>
      </w:r>
      <w:r w:rsidRPr="00EF5DCA">
        <w:rPr>
          <w:rFonts w:cs="Arial"/>
          <w:color w:val="000000"/>
          <w:spacing w:val="1"/>
        </w:rPr>
        <w:t>t</w:t>
      </w:r>
      <w:r w:rsidRPr="00EF5DCA">
        <w:rPr>
          <w:rFonts w:cs="Arial"/>
          <w:color w:val="000000"/>
          <w:spacing w:val="2"/>
        </w:rPr>
        <w:t>a</w:t>
      </w:r>
      <w:r w:rsidRPr="00EF5DCA">
        <w:rPr>
          <w:rFonts w:cs="Arial"/>
          <w:color w:val="000000"/>
          <w:spacing w:val="1"/>
        </w:rPr>
        <w:t>i</w:t>
      </w:r>
      <w:r w:rsidRPr="00EF5DCA">
        <w:rPr>
          <w:rFonts w:cs="Arial"/>
          <w:color w:val="000000"/>
          <w:spacing w:val="2"/>
        </w:rPr>
        <w:t>ne</w:t>
      </w:r>
      <w:r w:rsidRPr="00EF5DCA">
        <w:rPr>
          <w:rFonts w:cs="Arial"/>
          <w:color w:val="000000"/>
        </w:rPr>
        <w:t>d</w:t>
      </w:r>
      <w:r w:rsidRPr="00EF5DCA">
        <w:rPr>
          <w:rFonts w:cs="Arial"/>
          <w:color w:val="000000"/>
          <w:spacing w:val="21"/>
        </w:rPr>
        <w:t xml:space="preserve"> </w:t>
      </w:r>
      <w:r w:rsidRPr="00EF5DCA">
        <w:rPr>
          <w:rFonts w:cs="Arial"/>
          <w:color w:val="000000"/>
          <w:spacing w:val="1"/>
        </w:rPr>
        <w:t>fr</w:t>
      </w:r>
      <w:r w:rsidRPr="00EF5DCA">
        <w:rPr>
          <w:rFonts w:cs="Arial"/>
          <w:color w:val="000000"/>
          <w:spacing w:val="2"/>
        </w:rPr>
        <w:t>o</w:t>
      </w:r>
      <w:r w:rsidRPr="00EF5DCA">
        <w:rPr>
          <w:rFonts w:cs="Arial"/>
          <w:color w:val="000000"/>
        </w:rPr>
        <w:t>m</w:t>
      </w:r>
      <w:r w:rsidRPr="00EF5DCA">
        <w:rPr>
          <w:rFonts w:cs="Arial"/>
          <w:color w:val="000000"/>
          <w:spacing w:val="14"/>
        </w:rPr>
        <w:t xml:space="preserve"> </w:t>
      </w:r>
      <w:r w:rsidRPr="00EF5DCA">
        <w:rPr>
          <w:rFonts w:cs="Arial"/>
          <w:color w:val="000000"/>
          <w:spacing w:val="1"/>
        </w:rPr>
        <w:t>t</w:t>
      </w:r>
      <w:r w:rsidRPr="00EF5DCA">
        <w:rPr>
          <w:rFonts w:cs="Arial"/>
          <w:color w:val="000000"/>
          <w:spacing w:val="2"/>
        </w:rPr>
        <w:t>h</w:t>
      </w:r>
      <w:r w:rsidRPr="00EF5DCA">
        <w:rPr>
          <w:rFonts w:cs="Arial"/>
          <w:color w:val="000000"/>
        </w:rPr>
        <w:t>e</w:t>
      </w:r>
      <w:r w:rsidRPr="00EF5DCA">
        <w:rPr>
          <w:rFonts w:cs="Arial"/>
          <w:color w:val="000000"/>
          <w:spacing w:val="11"/>
        </w:rPr>
        <w:t xml:space="preserve"> </w:t>
      </w:r>
      <w:r w:rsidRPr="00EF5DCA">
        <w:rPr>
          <w:rFonts w:cs="Arial"/>
          <w:color w:val="000000"/>
          <w:spacing w:val="2"/>
        </w:rPr>
        <w:t>pub</w:t>
      </w:r>
      <w:r w:rsidRPr="00EF5DCA">
        <w:rPr>
          <w:rFonts w:cs="Arial"/>
          <w:color w:val="000000"/>
          <w:spacing w:val="1"/>
        </w:rPr>
        <w:t>li</w:t>
      </w:r>
      <w:r w:rsidRPr="00EF5DCA">
        <w:rPr>
          <w:rFonts w:cs="Arial"/>
          <w:color w:val="000000"/>
          <w:spacing w:val="2"/>
        </w:rPr>
        <w:t>she</w:t>
      </w:r>
      <w:r w:rsidRPr="00EF5DCA">
        <w:rPr>
          <w:rFonts w:cs="Arial"/>
          <w:color w:val="000000"/>
        </w:rPr>
        <w:t>r</w:t>
      </w:r>
      <w:r w:rsidRPr="00EF5DCA">
        <w:rPr>
          <w:rFonts w:cs="Arial"/>
          <w:color w:val="000000"/>
          <w:spacing w:val="21"/>
        </w:rPr>
        <w:t xml:space="preserve"> </w:t>
      </w:r>
      <w:r w:rsidRPr="00EF5DCA">
        <w:rPr>
          <w:rFonts w:cs="Arial"/>
          <w:color w:val="000000"/>
          <w:spacing w:val="2"/>
        </w:rPr>
        <w:t>an</w:t>
      </w:r>
      <w:r w:rsidRPr="00EF5DCA">
        <w:rPr>
          <w:rFonts w:cs="Arial"/>
          <w:color w:val="000000"/>
        </w:rPr>
        <w:t>d</w:t>
      </w:r>
      <w:r w:rsidRPr="00EF5DCA">
        <w:rPr>
          <w:rFonts w:cs="Arial"/>
          <w:color w:val="000000"/>
          <w:spacing w:val="12"/>
        </w:rPr>
        <w:t xml:space="preserve"> a copy of the authorisation accompanies photocopies.</w:t>
      </w:r>
      <w:r w:rsidRPr="00EF5DCA">
        <w:rPr>
          <w:rFonts w:cs="Century Gothic"/>
          <w:b/>
          <w:bCs/>
          <w:color w:val="000000"/>
        </w:rPr>
        <w:t xml:space="preserve"> </w:t>
      </w:r>
      <w:r w:rsidRPr="00EF5DCA">
        <w:rPr>
          <w:rFonts w:cs="Century Gothic"/>
          <w:color w:val="000000"/>
        </w:rPr>
        <w:t>Similar letters of permission should be obtained for any cuts made in a script, or for the performance of extracts from full-length plays, which are still under Copyright Protection.</w:t>
      </w:r>
    </w:p>
    <w:p w14:paraId="2C271057" w14:textId="77777777" w:rsidR="00CB3FD5" w:rsidRPr="00EF5DCA" w:rsidRDefault="00CB3FD5" w:rsidP="00CB3FD5">
      <w:pPr>
        <w:spacing w:after="0" w:line="240" w:lineRule="auto"/>
        <w:ind w:left="792"/>
        <w:jc w:val="both"/>
        <w:rPr>
          <w:rFonts w:cs="Century Gothic"/>
          <w:color w:val="000000"/>
          <w:sz w:val="16"/>
          <w:szCs w:val="16"/>
        </w:rPr>
      </w:pPr>
    </w:p>
    <w:p w14:paraId="71AAA8E1" w14:textId="77777777" w:rsidR="00CB3FD5" w:rsidRPr="00EF5DCA" w:rsidRDefault="00CB3FD5" w:rsidP="00CB3FD5">
      <w:pPr>
        <w:numPr>
          <w:ilvl w:val="2"/>
          <w:numId w:val="5"/>
        </w:numPr>
        <w:tabs>
          <w:tab w:val="left" w:pos="840"/>
        </w:tabs>
        <w:spacing w:after="0" w:line="240" w:lineRule="auto"/>
        <w:ind w:right="333"/>
        <w:rPr>
          <w:rFonts w:cs="Arial"/>
          <w:color w:val="000000"/>
          <w:spacing w:val="3"/>
        </w:rPr>
      </w:pPr>
      <w:r w:rsidRPr="00EF5DCA">
        <w:rPr>
          <w:rFonts w:cs="Calibri"/>
          <w:color w:val="000000"/>
        </w:rPr>
        <w:t>Teams will be requested to send in 3 copies of the script/resume/plot (photocopies are NOT allowed). If any amendments/ cuts have been made to the original, these must be highlighted with both the original wording and the new amendments.</w:t>
      </w:r>
      <w:r w:rsidRPr="00EF5DCA">
        <w:rPr>
          <w:rFonts w:cs="Century Gothic"/>
          <w:b/>
          <w:bCs/>
          <w:color w:val="000000"/>
        </w:rPr>
        <w:t xml:space="preserve"> To photocopy or reproduce copyright material by any means is to break the Law of Copyright and be liable to prosecution.</w:t>
      </w:r>
    </w:p>
    <w:p w14:paraId="3B1DAEB5" w14:textId="77777777" w:rsidR="00CB3FD5" w:rsidRPr="00EF5DCA" w:rsidRDefault="00CB3FD5" w:rsidP="00CB3FD5">
      <w:pPr>
        <w:numPr>
          <w:ilvl w:val="2"/>
          <w:numId w:val="5"/>
        </w:numPr>
        <w:tabs>
          <w:tab w:val="left" w:pos="840"/>
        </w:tabs>
        <w:spacing w:after="0" w:line="240" w:lineRule="auto"/>
        <w:ind w:right="333"/>
        <w:rPr>
          <w:rFonts w:cs="Arial"/>
          <w:b/>
          <w:i/>
          <w:color w:val="000000"/>
          <w:spacing w:val="3"/>
        </w:rPr>
      </w:pPr>
      <w:r w:rsidRPr="00EF5DCA">
        <w:rPr>
          <w:rFonts w:cs="Arial"/>
          <w:b/>
          <w:i/>
          <w:color w:val="000000"/>
          <w:w w:val="102"/>
        </w:rPr>
        <w:t>It is the responsibility of the team to ensure the correct Royalties are paid for each performance.</w:t>
      </w:r>
    </w:p>
    <w:p w14:paraId="7CC4300A" w14:textId="77777777" w:rsidR="00CB3FD5" w:rsidRPr="00EF5DCA" w:rsidRDefault="00CB3FD5" w:rsidP="00CB3FD5">
      <w:pPr>
        <w:spacing w:after="0" w:line="240" w:lineRule="auto"/>
        <w:jc w:val="both"/>
        <w:rPr>
          <w:rFonts w:cs="Century Gothic"/>
          <w:color w:val="000000"/>
          <w:sz w:val="16"/>
          <w:szCs w:val="16"/>
        </w:rPr>
      </w:pPr>
    </w:p>
    <w:p w14:paraId="0D73EB1E" w14:textId="77777777" w:rsidR="00CB3FD5" w:rsidRDefault="00CB3FD5" w:rsidP="00CB3FD5">
      <w:pPr>
        <w:numPr>
          <w:ilvl w:val="1"/>
          <w:numId w:val="5"/>
        </w:numPr>
        <w:spacing w:after="0" w:line="240" w:lineRule="auto"/>
        <w:jc w:val="both"/>
        <w:rPr>
          <w:rFonts w:cs="Century Gothic"/>
          <w:color w:val="000000"/>
        </w:rPr>
      </w:pPr>
      <w:r w:rsidRPr="00EF5DCA">
        <w:rPr>
          <w:rFonts w:cs="Century Gothic"/>
          <w:color w:val="000000"/>
        </w:rPr>
        <w:t xml:space="preserve">Where appropriate, Clubs must pay Royalties to publishers – A PRS form is available on the NFYFC website on the competitions resource page. This should be completed and returned to NFYFC prior to the event. </w:t>
      </w:r>
    </w:p>
    <w:p w14:paraId="330F9E90" w14:textId="77777777" w:rsidR="00996C00" w:rsidRPr="001D3730" w:rsidRDefault="00996C00" w:rsidP="00996C00">
      <w:pPr>
        <w:spacing w:after="0" w:line="240" w:lineRule="auto"/>
        <w:ind w:left="792"/>
        <w:jc w:val="both"/>
        <w:rPr>
          <w:rFonts w:cs="Century Gothic"/>
        </w:rPr>
      </w:pPr>
    </w:p>
    <w:p w14:paraId="7942CAC8" w14:textId="5657E59A" w:rsidR="00CB3FD5" w:rsidRPr="001D3730" w:rsidRDefault="00CB3FD5" w:rsidP="00CB3FD5">
      <w:pPr>
        <w:numPr>
          <w:ilvl w:val="1"/>
          <w:numId w:val="5"/>
        </w:numPr>
        <w:spacing w:after="0" w:line="240" w:lineRule="auto"/>
        <w:jc w:val="both"/>
        <w:rPr>
          <w:rFonts w:cs="Arial"/>
        </w:rPr>
      </w:pPr>
      <w:r w:rsidRPr="001D3730">
        <w:rPr>
          <w:rFonts w:cs="Arial"/>
        </w:rPr>
        <w:t xml:space="preserve">Details of the theatre chosen for </w:t>
      </w:r>
      <w:r w:rsidR="0027682B">
        <w:rPr>
          <w:rFonts w:cs="Arial"/>
        </w:rPr>
        <w:t xml:space="preserve">the </w:t>
      </w:r>
      <w:r w:rsidRPr="001D3730">
        <w:rPr>
          <w:rFonts w:cs="Arial"/>
        </w:rPr>
        <w:t>Final Competition will be forwarded to all teams taking part.  Such details will include a plan of the stage, available lighting, electrical equipment, etc.  Visual effects, electrical appliances, etc., belonging to competing teams must not interfere with the theatre lighting and must be in accordance with the safety regulations pertaining to that theatre.  NFYFC and the Theatre Management will not be responsible for providing any equipment or material that is not available in the theatre and included on the list of available equipment.</w:t>
      </w:r>
      <w:r w:rsidR="00996C00" w:rsidRPr="001D3730">
        <w:rPr>
          <w:rFonts w:cs="Century Gothic"/>
        </w:rPr>
        <w:t xml:space="preserve"> Any additional equipment required must be arranged with the theatre via NFYFC and may incur additional costs to the team.</w:t>
      </w:r>
    </w:p>
    <w:p w14:paraId="126A5E02" w14:textId="77777777" w:rsidR="008335FF" w:rsidRDefault="008335FF" w:rsidP="008335FF">
      <w:pPr>
        <w:pStyle w:val="ListParagraph"/>
        <w:rPr>
          <w:rFonts w:cs="Arial"/>
          <w:color w:val="000000"/>
        </w:rPr>
      </w:pPr>
    </w:p>
    <w:p w14:paraId="15A5363D" w14:textId="5B042F90" w:rsidR="00CB3FD5" w:rsidRPr="00C97FA1" w:rsidRDefault="008335FF" w:rsidP="00CB3FD5">
      <w:pPr>
        <w:pStyle w:val="ListParagraph"/>
        <w:numPr>
          <w:ilvl w:val="1"/>
          <w:numId w:val="5"/>
        </w:numPr>
        <w:tabs>
          <w:tab w:val="num" w:pos="0"/>
        </w:tabs>
        <w:spacing w:after="0" w:line="240" w:lineRule="auto"/>
        <w:jc w:val="both"/>
        <w:rPr>
          <w:rFonts w:cs="Calibri"/>
          <w:color w:val="000000"/>
          <w:sz w:val="16"/>
          <w:szCs w:val="16"/>
        </w:rPr>
      </w:pPr>
      <w:r w:rsidRPr="00AF4061">
        <w:rPr>
          <w:rFonts w:cs="Arial"/>
        </w:rPr>
        <w:t>Any performances at height or deemed to be high risk (</w:t>
      </w:r>
      <w:r w:rsidR="00666E38" w:rsidRPr="00AF4061">
        <w:rPr>
          <w:rFonts w:cs="Arial"/>
        </w:rPr>
        <w:t>i.e.,</w:t>
      </w:r>
      <w:r w:rsidRPr="00AF4061">
        <w:rPr>
          <w:rFonts w:cs="Arial"/>
        </w:rPr>
        <w:t xml:space="preserve"> use of silks</w:t>
      </w:r>
      <w:r w:rsidR="00AF4061" w:rsidRPr="00AF4061">
        <w:rPr>
          <w:rFonts w:cs="Arial"/>
        </w:rPr>
        <w:t xml:space="preserve"> or wires to suspend the performer) </w:t>
      </w:r>
      <w:r w:rsidRPr="00AF4061">
        <w:rPr>
          <w:rFonts w:cs="Arial"/>
        </w:rPr>
        <w:t>must be notified</w:t>
      </w:r>
      <w:r w:rsidR="00AF4061" w:rsidRPr="00AF4061">
        <w:rPr>
          <w:rFonts w:cs="Arial"/>
        </w:rPr>
        <w:t xml:space="preserve"> to NFYFC in writing</w:t>
      </w:r>
      <w:r w:rsidRPr="00AF4061">
        <w:rPr>
          <w:rFonts w:cs="Arial"/>
        </w:rPr>
        <w:t xml:space="preserve"> before the </w:t>
      </w:r>
      <w:r w:rsidR="00AF4061" w:rsidRPr="00AF4061">
        <w:rPr>
          <w:rFonts w:cs="Arial"/>
        </w:rPr>
        <w:t>County and Area</w:t>
      </w:r>
      <w:r w:rsidRPr="00AF4061">
        <w:rPr>
          <w:rFonts w:cs="Arial"/>
        </w:rPr>
        <w:t xml:space="preserve"> round</w:t>
      </w:r>
      <w:r w:rsidR="00AF4061" w:rsidRPr="00AF4061">
        <w:rPr>
          <w:rFonts w:cs="Arial"/>
        </w:rPr>
        <w:t>s. T</w:t>
      </w:r>
      <w:r w:rsidRPr="00AF4061">
        <w:rPr>
          <w:rFonts w:cs="Arial"/>
        </w:rPr>
        <w:t xml:space="preserve">he </w:t>
      </w:r>
      <w:r w:rsidR="00AF4061" w:rsidRPr="00AF4061">
        <w:rPr>
          <w:rFonts w:cs="Arial"/>
        </w:rPr>
        <w:t>performances</w:t>
      </w:r>
      <w:r w:rsidRPr="00AF4061">
        <w:rPr>
          <w:rFonts w:cs="Arial"/>
        </w:rPr>
        <w:t xml:space="preserve"> will then be agreed to and signed off </w:t>
      </w:r>
      <w:r w:rsidR="00AF4061" w:rsidRPr="00AF4061">
        <w:rPr>
          <w:rFonts w:cs="Arial"/>
        </w:rPr>
        <w:t xml:space="preserve">by our insurance company and also host theatres </w:t>
      </w:r>
      <w:r w:rsidRPr="00AF4061">
        <w:rPr>
          <w:rFonts w:cs="Arial"/>
        </w:rPr>
        <w:t>if applicable</w:t>
      </w:r>
      <w:r w:rsidR="00AF4061">
        <w:rPr>
          <w:rFonts w:cs="Arial"/>
        </w:rPr>
        <w:t xml:space="preserve">. </w:t>
      </w:r>
    </w:p>
    <w:p w14:paraId="7E1E8EE2" w14:textId="77777777" w:rsidR="00C97FA1" w:rsidRDefault="00C97FA1" w:rsidP="00C97FA1">
      <w:pPr>
        <w:pStyle w:val="ListParagraph"/>
        <w:rPr>
          <w:rFonts w:cs="Calibri"/>
          <w:color w:val="000000"/>
          <w:sz w:val="16"/>
          <w:szCs w:val="16"/>
        </w:rPr>
      </w:pPr>
    </w:p>
    <w:p w14:paraId="755C744D" w14:textId="77777777" w:rsidR="00C97FA1" w:rsidRPr="00C97FA1" w:rsidRDefault="00C97FA1" w:rsidP="00CB3FD5">
      <w:pPr>
        <w:pStyle w:val="ListParagraph"/>
        <w:numPr>
          <w:ilvl w:val="1"/>
          <w:numId w:val="5"/>
        </w:numPr>
        <w:tabs>
          <w:tab w:val="num" w:pos="0"/>
        </w:tabs>
        <w:spacing w:after="0" w:line="240" w:lineRule="auto"/>
        <w:jc w:val="both"/>
        <w:rPr>
          <w:rFonts w:cs="Calibri"/>
          <w:color w:val="000000"/>
          <w:sz w:val="16"/>
          <w:szCs w:val="16"/>
        </w:rPr>
      </w:pPr>
      <w:r w:rsidRPr="0061407C">
        <w:rPr>
          <w:rFonts w:cs="Arial"/>
        </w:rPr>
        <w:t>If pyrotechnics are to be used in the performance NFYFC must be notified beforehand and competence in using pyrotechnics must be proven by the competitors, likewise use of smoke machines must be notified to NFYFC before</w:t>
      </w:r>
      <w:r>
        <w:rPr>
          <w:rFonts w:cs="Arial"/>
        </w:rPr>
        <w:t xml:space="preserve"> County and </w:t>
      </w:r>
      <w:r w:rsidRPr="0061407C">
        <w:rPr>
          <w:rFonts w:cs="Arial"/>
        </w:rPr>
        <w:t>Area Rounds.</w:t>
      </w:r>
    </w:p>
    <w:p w14:paraId="76E6A614" w14:textId="77777777" w:rsidR="00C97FA1" w:rsidRDefault="00C97FA1" w:rsidP="00C97FA1">
      <w:pPr>
        <w:pStyle w:val="ListParagraph"/>
        <w:rPr>
          <w:rFonts w:cs="Calibri"/>
          <w:color w:val="000000"/>
          <w:sz w:val="16"/>
          <w:szCs w:val="16"/>
        </w:rPr>
      </w:pPr>
    </w:p>
    <w:p w14:paraId="097E5411" w14:textId="77777777" w:rsidR="00AF4061" w:rsidRDefault="00AF4061" w:rsidP="00CB3FD5">
      <w:pPr>
        <w:pStyle w:val="ListParagraph"/>
        <w:numPr>
          <w:ilvl w:val="1"/>
          <w:numId w:val="5"/>
        </w:numPr>
        <w:tabs>
          <w:tab w:val="num" w:pos="0"/>
        </w:tabs>
        <w:spacing w:after="0" w:line="240" w:lineRule="auto"/>
        <w:jc w:val="both"/>
        <w:rPr>
          <w:rFonts w:cs="Calibri"/>
          <w:color w:val="000000"/>
          <w:szCs w:val="16"/>
        </w:rPr>
      </w:pPr>
      <w:r w:rsidRPr="00AF4061">
        <w:rPr>
          <w:rFonts w:cs="Calibri"/>
          <w:color w:val="000000"/>
          <w:szCs w:val="16"/>
        </w:rPr>
        <w:t>Competitors to note that under no circumstances must live animals be used at any round of the competition. Due to animal welfare and insurance purposes.</w:t>
      </w:r>
    </w:p>
    <w:p w14:paraId="4E6BBAF6" w14:textId="77777777" w:rsidR="00C97FA1" w:rsidRDefault="00C97FA1" w:rsidP="00C97FA1">
      <w:pPr>
        <w:pStyle w:val="ListParagraph"/>
        <w:spacing w:after="0" w:line="240" w:lineRule="auto"/>
        <w:ind w:left="792"/>
        <w:jc w:val="both"/>
        <w:rPr>
          <w:rFonts w:cs="Calibri"/>
          <w:color w:val="000000"/>
          <w:szCs w:val="16"/>
        </w:rPr>
      </w:pPr>
    </w:p>
    <w:p w14:paraId="15F03E58" w14:textId="2F7C7BBD" w:rsidR="00CB3FD5" w:rsidRDefault="00CB3FD5" w:rsidP="00CB3FD5">
      <w:pPr>
        <w:numPr>
          <w:ilvl w:val="1"/>
          <w:numId w:val="5"/>
        </w:numPr>
        <w:spacing w:after="0" w:line="240" w:lineRule="auto"/>
        <w:jc w:val="both"/>
        <w:rPr>
          <w:rFonts w:cs="Calibri"/>
          <w:color w:val="000000"/>
        </w:rPr>
      </w:pPr>
      <w:r w:rsidRPr="00AF4061">
        <w:rPr>
          <w:rFonts w:cs="Calibri"/>
          <w:color w:val="000000"/>
        </w:rPr>
        <w:t xml:space="preserve">Teams competing in the </w:t>
      </w:r>
      <w:r w:rsidR="00BC3071" w:rsidRPr="00BC3071">
        <w:rPr>
          <w:rFonts w:cs="Calibri"/>
          <w:color w:val="000000"/>
        </w:rPr>
        <w:t>F</w:t>
      </w:r>
      <w:r w:rsidRPr="00BC3071">
        <w:rPr>
          <w:rFonts w:cs="Calibri"/>
          <w:color w:val="000000"/>
        </w:rPr>
        <w:t>inal competition</w:t>
      </w:r>
      <w:r w:rsidRPr="00AF4061">
        <w:rPr>
          <w:rFonts w:cs="Calibri"/>
          <w:color w:val="000000"/>
        </w:rPr>
        <w:t xml:space="preserve"> must prepare and submit a stage plan to the NFYFC Competitions Department before the competition, showing the stage setting, lighting etc.  Details of any inserts to be included in the curtain setting, back-cloths to be flown (a maximum of 3 flight bars will be available for flying cloths and props only), a list of basic furniture, a lighting cue sheet and any information about costumes/props, etc., that have been prepared by the members should be attached.</w:t>
      </w:r>
    </w:p>
    <w:p w14:paraId="3C947AAE" w14:textId="77777777" w:rsidR="001D68AE" w:rsidRDefault="001D68AE" w:rsidP="001D68AE">
      <w:pPr>
        <w:spacing w:after="0" w:line="240" w:lineRule="auto"/>
        <w:ind w:left="792"/>
        <w:jc w:val="both"/>
        <w:rPr>
          <w:rFonts w:cs="Calibri"/>
          <w:color w:val="000000"/>
        </w:rPr>
      </w:pPr>
    </w:p>
    <w:p w14:paraId="27332E58" w14:textId="6A75E31B" w:rsidR="00CB3FD5" w:rsidRPr="007F35EA" w:rsidRDefault="00CB3FD5" w:rsidP="00CB3FD5">
      <w:pPr>
        <w:numPr>
          <w:ilvl w:val="1"/>
          <w:numId w:val="5"/>
        </w:numPr>
        <w:spacing w:after="0" w:line="240" w:lineRule="auto"/>
        <w:jc w:val="both"/>
        <w:rPr>
          <w:rFonts w:cs="Century Gothic"/>
          <w:color w:val="000000"/>
        </w:rPr>
      </w:pPr>
      <w:r w:rsidRPr="007F35EA">
        <w:rPr>
          <w:rFonts w:cs="Calibri"/>
          <w:color w:val="000000"/>
        </w:rPr>
        <w:t xml:space="preserve">Teams must supply a single A4 sheet with title of production and cast list no later than 14 days before the </w:t>
      </w:r>
      <w:r w:rsidR="007F35EA" w:rsidRPr="007F35EA">
        <w:rPr>
          <w:rFonts w:cs="Calibri"/>
          <w:color w:val="000000"/>
        </w:rPr>
        <w:t>to the Final</w:t>
      </w:r>
      <w:r w:rsidR="00DA5BE9">
        <w:rPr>
          <w:rFonts w:cs="Calibri"/>
          <w:color w:val="000000"/>
        </w:rPr>
        <w:t>.</w:t>
      </w:r>
    </w:p>
    <w:p w14:paraId="7185A43B" w14:textId="77777777" w:rsidR="00C97FA1" w:rsidRPr="00EF5DCA" w:rsidRDefault="00C97FA1" w:rsidP="00C97FA1">
      <w:pPr>
        <w:spacing w:after="0" w:line="240" w:lineRule="auto"/>
        <w:ind w:left="792"/>
        <w:jc w:val="both"/>
        <w:rPr>
          <w:rFonts w:cs="Century Gothic"/>
          <w:color w:val="000000"/>
        </w:rPr>
      </w:pPr>
    </w:p>
    <w:p w14:paraId="2EFA6977" w14:textId="4BD58662" w:rsidR="00CB3FD5" w:rsidRDefault="00CB3FD5" w:rsidP="00CB3FD5">
      <w:pPr>
        <w:numPr>
          <w:ilvl w:val="1"/>
          <w:numId w:val="5"/>
        </w:numPr>
        <w:spacing w:after="0" w:line="240" w:lineRule="auto"/>
        <w:jc w:val="both"/>
        <w:rPr>
          <w:rFonts w:cs="Calibri"/>
          <w:color w:val="000000"/>
        </w:rPr>
      </w:pPr>
      <w:r w:rsidRPr="00EF5DCA">
        <w:rPr>
          <w:rFonts w:cs="Calibri"/>
          <w:color w:val="000000"/>
        </w:rPr>
        <w:t>Teams must provide ‘biographical’ details of their production, (information about the YFC Club/County Federation, how the Production came about and any other useful information</w:t>
      </w:r>
      <w:r w:rsidR="00D34130">
        <w:rPr>
          <w:rFonts w:cs="Calibri"/>
          <w:color w:val="000000"/>
        </w:rPr>
        <w:t xml:space="preserve">) </w:t>
      </w:r>
      <w:r w:rsidRPr="00EF5DCA">
        <w:rPr>
          <w:rFonts w:cs="Calibri"/>
          <w:color w:val="000000"/>
        </w:rPr>
        <w:t>for the compere no later than 1</w:t>
      </w:r>
      <w:r w:rsidR="00AF4061">
        <w:rPr>
          <w:rFonts w:cs="Calibri"/>
          <w:color w:val="000000"/>
        </w:rPr>
        <w:t>4</w:t>
      </w:r>
      <w:r w:rsidRPr="00EF5DCA">
        <w:rPr>
          <w:rFonts w:cs="Calibri"/>
          <w:color w:val="000000"/>
        </w:rPr>
        <w:t xml:space="preserve"> days before the </w:t>
      </w:r>
      <w:r w:rsidRPr="00DA5BE9">
        <w:rPr>
          <w:rFonts w:cs="Calibri"/>
          <w:color w:val="000000"/>
        </w:rPr>
        <w:t>competition National Final.</w:t>
      </w:r>
    </w:p>
    <w:p w14:paraId="57ACC1C9" w14:textId="77777777" w:rsidR="00C97FA1" w:rsidRPr="00EF5DCA" w:rsidRDefault="00C97FA1" w:rsidP="00C97FA1">
      <w:pPr>
        <w:spacing w:after="0" w:line="240" w:lineRule="auto"/>
        <w:ind w:left="792"/>
        <w:jc w:val="both"/>
        <w:rPr>
          <w:rFonts w:cs="Calibri"/>
          <w:color w:val="000000"/>
        </w:rPr>
      </w:pPr>
    </w:p>
    <w:p w14:paraId="199327C5" w14:textId="6B259338" w:rsidR="00CB3FD5" w:rsidRDefault="00CB3FD5" w:rsidP="00CB3FD5">
      <w:pPr>
        <w:numPr>
          <w:ilvl w:val="1"/>
          <w:numId w:val="5"/>
        </w:numPr>
        <w:spacing w:after="0" w:line="240" w:lineRule="auto"/>
        <w:jc w:val="both"/>
        <w:rPr>
          <w:rFonts w:cs="Century Gothic"/>
          <w:color w:val="000000"/>
        </w:rPr>
      </w:pPr>
      <w:r w:rsidRPr="00EF5DCA">
        <w:rPr>
          <w:rFonts w:cs="Century Gothic"/>
          <w:color w:val="000000"/>
        </w:rPr>
        <w:t xml:space="preserve">Filming and photography </w:t>
      </w:r>
      <w:r w:rsidR="00666E38" w:rsidRPr="00EF5DCA">
        <w:rPr>
          <w:rFonts w:cs="Century Gothic"/>
          <w:color w:val="000000"/>
        </w:rPr>
        <w:t>are</w:t>
      </w:r>
      <w:r w:rsidRPr="00EF5DCA">
        <w:rPr>
          <w:rFonts w:cs="Century Gothic"/>
          <w:color w:val="000000"/>
        </w:rPr>
        <w:t xml:space="preserve"> permitted by supporters (family and friends) however they must register with NFYFC on the day of the competition and be given a wristband. To note that any videoing or photographs are for personal use and should not be placed on the internet or social networking sites. These procedures will ensure that NFYFC are taking reasonable measures to keep our members safe from potential harm. </w:t>
      </w:r>
      <w:r w:rsidR="004B6706">
        <w:rPr>
          <w:rFonts w:cs="Century Gothic"/>
          <w:color w:val="000000"/>
        </w:rPr>
        <w:t xml:space="preserve">  </w:t>
      </w:r>
    </w:p>
    <w:p w14:paraId="3D696BAF" w14:textId="77777777" w:rsidR="00C97FA1" w:rsidRPr="00EF5DCA" w:rsidRDefault="00C97FA1" w:rsidP="00C97FA1">
      <w:pPr>
        <w:spacing w:after="0" w:line="240" w:lineRule="auto"/>
        <w:ind w:left="792"/>
        <w:jc w:val="both"/>
        <w:rPr>
          <w:rFonts w:cs="Century Gothic"/>
          <w:color w:val="000000"/>
        </w:rPr>
      </w:pPr>
    </w:p>
    <w:p w14:paraId="1054FE7B" w14:textId="77777777" w:rsidR="00CB3FD5" w:rsidRPr="00E82C19" w:rsidRDefault="00CB3FD5" w:rsidP="00CB3FD5">
      <w:pPr>
        <w:numPr>
          <w:ilvl w:val="1"/>
          <w:numId w:val="5"/>
        </w:numPr>
        <w:spacing w:after="0" w:line="240" w:lineRule="auto"/>
        <w:jc w:val="both"/>
        <w:rPr>
          <w:rFonts w:cs="Century Gothic"/>
          <w:color w:val="000000"/>
        </w:rPr>
      </w:pPr>
      <w:r w:rsidRPr="00EF5DCA">
        <w:rPr>
          <w:rFonts w:cs="Calibri"/>
          <w:color w:val="000000"/>
        </w:rPr>
        <w:t xml:space="preserve">There will be </w:t>
      </w:r>
      <w:r w:rsidRPr="00EF5DCA">
        <w:rPr>
          <w:rFonts w:cs="Calibri"/>
          <w:b/>
          <w:bCs/>
          <w:color w:val="000000"/>
          <w:u w:val="single"/>
        </w:rPr>
        <w:t>NO</w:t>
      </w:r>
      <w:r w:rsidRPr="00EF5DCA">
        <w:rPr>
          <w:rFonts w:cs="Calibri"/>
          <w:color w:val="000000"/>
        </w:rPr>
        <w:t xml:space="preserve"> admittance to anyone in any part of the auditorium or backstage whilst a team is performing.</w:t>
      </w:r>
    </w:p>
    <w:p w14:paraId="27B3695C" w14:textId="77777777" w:rsidR="00E82C19" w:rsidRPr="00E82C19" w:rsidRDefault="00E82C19" w:rsidP="00E82C19">
      <w:pPr>
        <w:spacing w:after="0" w:line="240" w:lineRule="auto"/>
        <w:ind w:left="792"/>
        <w:jc w:val="both"/>
        <w:rPr>
          <w:rFonts w:cs="Century Gothic"/>
          <w:color w:val="000000"/>
        </w:rPr>
      </w:pPr>
    </w:p>
    <w:p w14:paraId="28DDBC80" w14:textId="3F485EED" w:rsidR="00E82C19" w:rsidRPr="00C97FA1" w:rsidRDefault="00E82C19" w:rsidP="00E82C19">
      <w:pPr>
        <w:spacing w:after="0" w:line="240" w:lineRule="auto"/>
        <w:jc w:val="both"/>
        <w:rPr>
          <w:rFonts w:cs="Century Gothic"/>
          <w:b/>
          <w:szCs w:val="20"/>
        </w:rPr>
      </w:pPr>
      <w:r w:rsidRPr="00C97FA1">
        <w:rPr>
          <w:rFonts w:cs="Century Gothic"/>
          <w:b/>
          <w:szCs w:val="20"/>
        </w:rPr>
        <w:t xml:space="preserve">CHECK LIST: </w:t>
      </w:r>
      <w:r w:rsidRPr="00C97FA1">
        <w:rPr>
          <w:rFonts w:cs="Century Gothic"/>
          <w:szCs w:val="20"/>
        </w:rPr>
        <w:t>Items to be sent to NFYFC prior to National Final</w:t>
      </w:r>
    </w:p>
    <w:p w14:paraId="5D953850" w14:textId="77777777" w:rsidR="00E82C19" w:rsidRDefault="00E82C19" w:rsidP="00E82C19">
      <w:pPr>
        <w:numPr>
          <w:ilvl w:val="0"/>
          <w:numId w:val="6"/>
        </w:numPr>
        <w:spacing w:after="0" w:line="240" w:lineRule="auto"/>
        <w:jc w:val="both"/>
        <w:rPr>
          <w:rFonts w:cs="Century Gothic"/>
          <w:b/>
          <w:sz w:val="20"/>
          <w:szCs w:val="20"/>
        </w:rPr>
        <w:sectPr w:rsidR="00E82C19" w:rsidSect="00E82C19">
          <w:headerReference w:type="first" r:id="rId12"/>
          <w:pgSz w:w="11900" w:h="16840"/>
          <w:pgMar w:top="1440" w:right="851" w:bottom="-1134" w:left="851" w:header="0" w:footer="0" w:gutter="0"/>
          <w:cols w:space="708"/>
          <w:titlePg/>
          <w:docGrid w:linePitch="360"/>
        </w:sectPr>
      </w:pPr>
    </w:p>
    <w:p w14:paraId="409E4FA5" w14:textId="77FDDAE4"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Entry Form listing all participants including 6 backstage persons over the age of 2</w:t>
      </w:r>
      <w:r w:rsidR="00227803">
        <w:rPr>
          <w:rFonts w:cs="Century Gothic"/>
          <w:b/>
          <w:sz w:val="20"/>
          <w:szCs w:val="20"/>
        </w:rPr>
        <w:t>8</w:t>
      </w:r>
      <w:r w:rsidRPr="00C97FA1">
        <w:rPr>
          <w:rFonts w:cs="Century Gothic"/>
          <w:b/>
          <w:sz w:val="20"/>
          <w:szCs w:val="20"/>
        </w:rPr>
        <w:t xml:space="preserve"> (associate membership requirement)</w:t>
      </w:r>
    </w:p>
    <w:p w14:paraId="14624D14"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Parental Consent Form for all under 18s</w:t>
      </w:r>
    </w:p>
    <w:p w14:paraId="1A33AD78" w14:textId="07EEEF16"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 xml:space="preserve">Child Licence for </w:t>
      </w:r>
      <w:r w:rsidR="00666E38" w:rsidRPr="00C97FA1">
        <w:rPr>
          <w:rFonts w:cs="Century Gothic"/>
          <w:b/>
          <w:sz w:val="20"/>
          <w:szCs w:val="20"/>
        </w:rPr>
        <w:t>10- to 16-year-olds</w:t>
      </w:r>
    </w:p>
    <w:p w14:paraId="4B9286B8" w14:textId="5D425D7C"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Comp</w:t>
      </w:r>
      <w:r w:rsidR="00142A64">
        <w:rPr>
          <w:rFonts w:cs="Century Gothic"/>
          <w:b/>
          <w:sz w:val="20"/>
          <w:szCs w:val="20"/>
        </w:rPr>
        <w:t>e</w:t>
      </w:r>
      <w:r w:rsidRPr="00C97FA1">
        <w:rPr>
          <w:rFonts w:cs="Century Gothic"/>
          <w:b/>
          <w:sz w:val="20"/>
          <w:szCs w:val="20"/>
        </w:rPr>
        <w:t>re notes: Synopsis about team and production</w:t>
      </w:r>
    </w:p>
    <w:p w14:paraId="4F472E8A" w14:textId="77777777" w:rsidR="00E82C19" w:rsidRPr="00E82C19"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Cast List</w:t>
      </w:r>
    </w:p>
    <w:p w14:paraId="78D13AF9" w14:textId="1CDB3699"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Original Scripts x3</w:t>
      </w:r>
      <w:r w:rsidR="003B28DA">
        <w:rPr>
          <w:rFonts w:cs="Century Gothic"/>
          <w:b/>
          <w:sz w:val="20"/>
          <w:szCs w:val="20"/>
        </w:rPr>
        <w:t xml:space="preserve"> (If a published play, photocopies are not </w:t>
      </w:r>
      <w:r w:rsidR="00FD4A31">
        <w:rPr>
          <w:rFonts w:cs="Century Gothic"/>
          <w:b/>
          <w:sz w:val="20"/>
          <w:szCs w:val="20"/>
        </w:rPr>
        <w:t>acceptable)</w:t>
      </w:r>
    </w:p>
    <w:p w14:paraId="0DD0504E"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Permission to adapt original scripts if applicable</w:t>
      </w:r>
    </w:p>
    <w:p w14:paraId="0BA57EE8"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Stage Plan</w:t>
      </w:r>
    </w:p>
    <w:p w14:paraId="67023118"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Technical Requirements and lighting plan</w:t>
      </w:r>
    </w:p>
    <w:p w14:paraId="5A224301" w14:textId="77777777" w:rsidR="00E82C19" w:rsidRPr="00C97FA1" w:rsidRDefault="00E82C19" w:rsidP="00E82C19">
      <w:pPr>
        <w:numPr>
          <w:ilvl w:val="0"/>
          <w:numId w:val="6"/>
        </w:numPr>
        <w:spacing w:after="0" w:line="240" w:lineRule="auto"/>
        <w:jc w:val="both"/>
        <w:rPr>
          <w:rFonts w:cs="Century Gothic"/>
          <w:b/>
          <w:sz w:val="20"/>
          <w:szCs w:val="20"/>
        </w:rPr>
      </w:pPr>
      <w:r w:rsidRPr="00C97FA1">
        <w:rPr>
          <w:rFonts w:cs="Century Gothic"/>
          <w:b/>
          <w:sz w:val="20"/>
          <w:szCs w:val="20"/>
        </w:rPr>
        <w:t>Risk Assessment</w:t>
      </w:r>
    </w:p>
    <w:p w14:paraId="6F715CAB" w14:textId="77777777" w:rsidR="00E82C19" w:rsidRDefault="00E82C19" w:rsidP="00E82C19">
      <w:pPr>
        <w:numPr>
          <w:ilvl w:val="0"/>
          <w:numId w:val="6"/>
        </w:numPr>
        <w:spacing w:after="0" w:line="240" w:lineRule="auto"/>
        <w:jc w:val="both"/>
        <w:rPr>
          <w:rFonts w:ascii="Arial" w:hAnsi="Arial" w:cs="Arial"/>
          <w:bCs/>
          <w:iCs/>
          <w:color w:val="000000"/>
          <w:sz w:val="18"/>
          <w:szCs w:val="18"/>
        </w:rPr>
      </w:pPr>
      <w:r w:rsidRPr="00C97FA1">
        <w:rPr>
          <w:rFonts w:cs="Century Gothic"/>
          <w:b/>
          <w:sz w:val="20"/>
          <w:szCs w:val="20"/>
        </w:rPr>
        <w:t>PRS Music Form</w:t>
      </w:r>
      <w:r w:rsidRPr="00C97FA1">
        <w:rPr>
          <w:rFonts w:ascii="Arial" w:hAnsi="Arial" w:cs="Arial"/>
          <w:bCs/>
          <w:iCs/>
          <w:color w:val="000000"/>
          <w:sz w:val="18"/>
          <w:szCs w:val="18"/>
        </w:rPr>
        <w:t xml:space="preserve"> </w:t>
      </w:r>
    </w:p>
    <w:p w14:paraId="6AFD0E1F" w14:textId="77777777" w:rsidR="00E82C19" w:rsidRDefault="00E82C19" w:rsidP="00E82C19">
      <w:pPr>
        <w:spacing w:after="0" w:line="240" w:lineRule="auto"/>
        <w:jc w:val="both"/>
        <w:rPr>
          <w:rFonts w:ascii="Arial" w:hAnsi="Arial" w:cs="Arial"/>
          <w:bCs/>
          <w:iCs/>
          <w:color w:val="000000"/>
          <w:sz w:val="18"/>
          <w:szCs w:val="18"/>
        </w:rPr>
      </w:pPr>
    </w:p>
    <w:p w14:paraId="09139ACD" w14:textId="77777777" w:rsidR="00E82C19" w:rsidRPr="00C97FA1" w:rsidRDefault="00E82C19" w:rsidP="00E82C19">
      <w:pPr>
        <w:spacing w:after="0" w:line="240" w:lineRule="auto"/>
        <w:jc w:val="both"/>
        <w:rPr>
          <w:rFonts w:ascii="Arial" w:hAnsi="Arial" w:cs="Arial"/>
          <w:bCs/>
          <w:iCs/>
          <w:color w:val="000000"/>
          <w:sz w:val="18"/>
          <w:szCs w:val="18"/>
        </w:rPr>
      </w:pPr>
    </w:p>
    <w:p w14:paraId="50264E5D" w14:textId="77777777" w:rsidR="00E82C19" w:rsidRDefault="00E82C19" w:rsidP="00E82C19">
      <w:pPr>
        <w:numPr>
          <w:ilvl w:val="0"/>
          <w:numId w:val="5"/>
        </w:numPr>
        <w:spacing w:after="0" w:line="240" w:lineRule="auto"/>
        <w:jc w:val="both"/>
        <w:rPr>
          <w:rFonts w:cs="Century Gothic"/>
          <w:b/>
          <w:bCs/>
          <w:color w:val="000000"/>
        </w:rPr>
        <w:sectPr w:rsidR="00E82C19" w:rsidSect="00E82C19">
          <w:type w:val="continuous"/>
          <w:pgSz w:w="11900" w:h="16840"/>
          <w:pgMar w:top="1440" w:right="851" w:bottom="-1134" w:left="851" w:header="0" w:footer="0" w:gutter="0"/>
          <w:cols w:num="2" w:space="708"/>
          <w:titlePg/>
          <w:docGrid w:linePitch="360"/>
        </w:sectPr>
      </w:pPr>
    </w:p>
    <w:p w14:paraId="68991FD9" w14:textId="77777777" w:rsidR="00E82C19" w:rsidRPr="00E82C19" w:rsidRDefault="00E82C19" w:rsidP="00E82C19">
      <w:pPr>
        <w:spacing w:after="0" w:line="240" w:lineRule="auto"/>
        <w:ind w:left="360"/>
        <w:jc w:val="both"/>
        <w:rPr>
          <w:rFonts w:cs="Century Gothic"/>
          <w:color w:val="000000"/>
        </w:rPr>
      </w:pPr>
    </w:p>
    <w:p w14:paraId="5567AE68" w14:textId="77777777" w:rsidR="00E82C19" w:rsidRPr="00042EA7" w:rsidRDefault="00E82C19" w:rsidP="00E82C19">
      <w:pPr>
        <w:numPr>
          <w:ilvl w:val="0"/>
          <w:numId w:val="5"/>
        </w:numPr>
        <w:spacing w:after="0" w:line="240" w:lineRule="auto"/>
        <w:jc w:val="both"/>
        <w:rPr>
          <w:rFonts w:cs="Century Gothic"/>
          <w:color w:val="000000"/>
        </w:rPr>
      </w:pPr>
      <w:r w:rsidRPr="00042EA7">
        <w:rPr>
          <w:rFonts w:cs="Century Gothic"/>
          <w:b/>
          <w:bCs/>
          <w:color w:val="000000"/>
        </w:rPr>
        <w:t>AWARDS</w:t>
      </w:r>
      <w:r w:rsidRPr="00042EA7">
        <w:rPr>
          <w:rFonts w:cs="Century Gothic"/>
          <w:color w:val="000000"/>
        </w:rPr>
        <w:t xml:space="preserve"> </w:t>
      </w:r>
    </w:p>
    <w:p w14:paraId="059ABF2D" w14:textId="11E09B9F" w:rsidR="00E82C19" w:rsidRPr="00042EA7" w:rsidRDefault="00E82C19" w:rsidP="00E82C19">
      <w:pPr>
        <w:numPr>
          <w:ilvl w:val="1"/>
          <w:numId w:val="5"/>
        </w:numPr>
        <w:spacing w:after="0" w:line="240" w:lineRule="auto"/>
        <w:jc w:val="both"/>
        <w:rPr>
          <w:rFonts w:cs="Century Gothic"/>
          <w:color w:val="000000"/>
        </w:rPr>
      </w:pPr>
      <w:r w:rsidRPr="00042EA7">
        <w:rPr>
          <w:rFonts w:cs="Century Gothic"/>
          <w:color w:val="000000"/>
        </w:rPr>
        <w:t xml:space="preserve"> Awards for the National Final for best production with prize cards awarded for 1</w:t>
      </w:r>
      <w:r w:rsidRPr="00042EA7">
        <w:rPr>
          <w:rFonts w:cs="Century Gothic"/>
          <w:color w:val="000000"/>
          <w:vertAlign w:val="superscript"/>
        </w:rPr>
        <w:t>st</w:t>
      </w:r>
      <w:r w:rsidRPr="00042EA7">
        <w:rPr>
          <w:rFonts w:cs="Century Gothic"/>
          <w:color w:val="000000"/>
        </w:rPr>
        <w:t xml:space="preserve"> to 3</w:t>
      </w:r>
      <w:r w:rsidRPr="00042EA7">
        <w:rPr>
          <w:rFonts w:cs="Century Gothic"/>
          <w:color w:val="000000"/>
          <w:vertAlign w:val="superscript"/>
        </w:rPr>
        <w:t>rd</w:t>
      </w:r>
    </w:p>
    <w:p w14:paraId="1CA4CA56" w14:textId="119AFFA9" w:rsidR="00E82C19" w:rsidRPr="00042EA7" w:rsidRDefault="00E82C19" w:rsidP="00E82C19">
      <w:pPr>
        <w:numPr>
          <w:ilvl w:val="1"/>
          <w:numId w:val="5"/>
        </w:numPr>
        <w:spacing w:after="0" w:line="240" w:lineRule="auto"/>
        <w:jc w:val="both"/>
        <w:rPr>
          <w:rFonts w:cs="Century Gothic"/>
          <w:color w:val="000000"/>
          <w:sz w:val="14"/>
          <w:szCs w:val="14"/>
        </w:rPr>
      </w:pPr>
      <w:r w:rsidRPr="00042EA7">
        <w:rPr>
          <w:rFonts w:cs="Century Gothic"/>
          <w:color w:val="000000"/>
        </w:rPr>
        <w:t xml:space="preserve">Awards </w:t>
      </w:r>
      <w:r w:rsidR="00F9547B" w:rsidRPr="00042EA7">
        <w:rPr>
          <w:rFonts w:cs="Century Gothic"/>
          <w:color w:val="000000"/>
        </w:rPr>
        <w:t xml:space="preserve">at </w:t>
      </w:r>
      <w:r w:rsidRPr="00042EA7">
        <w:rPr>
          <w:rFonts w:cs="Century Gothic"/>
          <w:color w:val="000000"/>
        </w:rPr>
        <w:t>National Final for Best Male and Best Female Actor</w:t>
      </w:r>
    </w:p>
    <w:p w14:paraId="78F3066D" w14:textId="024E9F02" w:rsidR="00E82C19" w:rsidRPr="00042EA7" w:rsidRDefault="00E82C19" w:rsidP="00E82C19">
      <w:pPr>
        <w:numPr>
          <w:ilvl w:val="1"/>
          <w:numId w:val="5"/>
        </w:numPr>
        <w:spacing w:after="0" w:line="240" w:lineRule="auto"/>
        <w:jc w:val="both"/>
        <w:rPr>
          <w:rFonts w:cs="Century Gothic"/>
          <w:color w:val="000000"/>
        </w:rPr>
      </w:pPr>
      <w:r w:rsidRPr="00042EA7">
        <w:rPr>
          <w:rFonts w:cs="Century Gothic"/>
          <w:color w:val="000000"/>
        </w:rPr>
        <w:t xml:space="preserve">Certificates of achievement will be awarded to those teams taking part at the National Final. </w:t>
      </w:r>
    </w:p>
    <w:p w14:paraId="1E4A84DA" w14:textId="77777777" w:rsidR="00E82C19" w:rsidRPr="000A7645" w:rsidRDefault="00E82C19" w:rsidP="008335FF">
      <w:pPr>
        <w:spacing w:after="0" w:line="240" w:lineRule="auto"/>
        <w:ind w:left="792"/>
        <w:jc w:val="center"/>
        <w:rPr>
          <w:rFonts w:cs="Century Gothic"/>
          <w:color w:val="943634"/>
          <w:sz w:val="36"/>
          <w:szCs w:val="40"/>
        </w:rPr>
      </w:pPr>
    </w:p>
    <w:p w14:paraId="7F03C354" w14:textId="0731710F" w:rsidR="00E82C19" w:rsidRDefault="00E82C19" w:rsidP="00142A64">
      <w:pPr>
        <w:spacing w:after="0" w:line="240" w:lineRule="auto"/>
        <w:rPr>
          <w:rFonts w:cs="Century Gothic"/>
          <w:color w:val="943634"/>
          <w:sz w:val="36"/>
          <w:szCs w:val="40"/>
        </w:rPr>
      </w:pPr>
    </w:p>
    <w:p w14:paraId="0ECB01BA" w14:textId="48F0895C" w:rsidR="00257385" w:rsidRDefault="00257385" w:rsidP="00142A64">
      <w:pPr>
        <w:spacing w:after="0" w:line="240" w:lineRule="auto"/>
        <w:rPr>
          <w:rFonts w:cs="Century Gothic"/>
          <w:color w:val="943634"/>
          <w:sz w:val="36"/>
          <w:szCs w:val="40"/>
        </w:rPr>
      </w:pPr>
    </w:p>
    <w:p w14:paraId="4FC8D472" w14:textId="292FB349" w:rsidR="00E01771" w:rsidRPr="001D3730" w:rsidRDefault="00E01771" w:rsidP="00E01771">
      <w:pPr>
        <w:spacing w:after="0" w:line="240" w:lineRule="auto"/>
        <w:ind w:left="792"/>
        <w:jc w:val="center"/>
        <w:rPr>
          <w:rFonts w:cs="Century Gothic"/>
          <w:color w:val="365F91"/>
          <w:sz w:val="36"/>
          <w:szCs w:val="40"/>
        </w:rPr>
      </w:pPr>
      <w:r w:rsidRPr="001D3730">
        <w:rPr>
          <w:rFonts w:cs="Century Gothic"/>
          <w:color w:val="365F91"/>
          <w:sz w:val="36"/>
          <w:szCs w:val="40"/>
        </w:rPr>
        <w:t>Drama 202</w:t>
      </w:r>
      <w:r w:rsidR="00117E25">
        <w:rPr>
          <w:rFonts w:cs="Century Gothic"/>
          <w:color w:val="365F91"/>
          <w:sz w:val="36"/>
          <w:szCs w:val="40"/>
        </w:rPr>
        <w:t>4</w:t>
      </w:r>
    </w:p>
    <w:p w14:paraId="668AF340" w14:textId="77777777" w:rsidR="00E01771" w:rsidRPr="00042EA7" w:rsidRDefault="00E01771" w:rsidP="00E01771">
      <w:pPr>
        <w:numPr>
          <w:ilvl w:val="0"/>
          <w:numId w:val="5"/>
        </w:numPr>
        <w:spacing w:after="0" w:line="240" w:lineRule="auto"/>
        <w:jc w:val="both"/>
        <w:rPr>
          <w:rFonts w:cs="Century Gothic"/>
          <w:color w:val="365F91"/>
        </w:rPr>
      </w:pPr>
      <w:r w:rsidRPr="00042EA7">
        <w:rPr>
          <w:rFonts w:cs="Century Gothic"/>
          <w:b/>
          <w:bCs/>
          <w:color w:val="365F91"/>
        </w:rPr>
        <w:t>REPRESENTATION</w:t>
      </w:r>
      <w:r w:rsidRPr="00042EA7">
        <w:rPr>
          <w:rFonts w:cs="Century Gothic"/>
          <w:color w:val="365F91"/>
        </w:rPr>
        <w:t xml:space="preserve"> </w:t>
      </w:r>
    </w:p>
    <w:p w14:paraId="7BA2D648" w14:textId="77777777" w:rsidR="00E01771" w:rsidRPr="00042EA7" w:rsidRDefault="00E01771" w:rsidP="00E01771">
      <w:pPr>
        <w:numPr>
          <w:ilvl w:val="1"/>
          <w:numId w:val="5"/>
        </w:numPr>
        <w:spacing w:after="0" w:line="240" w:lineRule="auto"/>
        <w:jc w:val="both"/>
        <w:rPr>
          <w:rFonts w:cs="Century Gothic"/>
          <w:color w:val="365F91"/>
        </w:rPr>
      </w:pPr>
      <w:r w:rsidRPr="00042EA7">
        <w:rPr>
          <w:rFonts w:cs="Century Gothic"/>
          <w:color w:val="365F91"/>
        </w:rPr>
        <w:t>Counties may enter one team per 600 members or part thereof in the Area Finals.</w:t>
      </w:r>
    </w:p>
    <w:p w14:paraId="7796BE9E" w14:textId="37AB7E24" w:rsidR="00237D35" w:rsidRPr="00042EA7" w:rsidRDefault="00237D35" w:rsidP="00237D35">
      <w:pPr>
        <w:numPr>
          <w:ilvl w:val="1"/>
          <w:numId w:val="5"/>
        </w:numPr>
        <w:spacing w:after="0" w:line="240" w:lineRule="auto"/>
        <w:jc w:val="both"/>
        <w:rPr>
          <w:rFonts w:cs="Arial"/>
          <w:b/>
          <w:color w:val="002060"/>
          <w:sz w:val="21"/>
          <w:szCs w:val="21"/>
        </w:rPr>
      </w:pPr>
      <w:r w:rsidRPr="00042EA7">
        <w:rPr>
          <w:rFonts w:cs="Calibri"/>
          <w:color w:val="002060"/>
        </w:rPr>
        <w:t xml:space="preserve">Representation at the Final will be one team per 6,000 members or part thereof by county teams for Northern England, Southern England and Wales. </w:t>
      </w:r>
    </w:p>
    <w:p w14:paraId="6F81C3F1" w14:textId="77777777" w:rsidR="00E01771" w:rsidRPr="001D3730" w:rsidRDefault="00E01771" w:rsidP="00E01771">
      <w:pPr>
        <w:pStyle w:val="BodyTextIndent3"/>
        <w:spacing w:after="0" w:line="240" w:lineRule="auto"/>
        <w:ind w:left="0"/>
        <w:jc w:val="both"/>
        <w:rPr>
          <w:rFonts w:cs="Calibri"/>
          <w:color w:val="365F91"/>
          <w:sz w:val="18"/>
          <w:szCs w:val="18"/>
        </w:rPr>
      </w:pPr>
    </w:p>
    <w:p w14:paraId="6046EDA2" w14:textId="77777777" w:rsidR="00E01771" w:rsidRPr="001D3730" w:rsidRDefault="00E01771" w:rsidP="00E01771">
      <w:pPr>
        <w:pStyle w:val="BodyTextIndent3"/>
        <w:numPr>
          <w:ilvl w:val="0"/>
          <w:numId w:val="5"/>
        </w:numPr>
        <w:spacing w:after="0" w:line="240" w:lineRule="auto"/>
        <w:jc w:val="both"/>
        <w:rPr>
          <w:rFonts w:cs="Calibri"/>
          <w:color w:val="365F91"/>
          <w:sz w:val="22"/>
          <w:szCs w:val="22"/>
        </w:rPr>
      </w:pPr>
      <w:r w:rsidRPr="001D3730">
        <w:rPr>
          <w:rFonts w:cs="Century Gothic"/>
          <w:b/>
          <w:bCs/>
          <w:color w:val="365F91"/>
          <w:sz w:val="22"/>
          <w:szCs w:val="22"/>
        </w:rPr>
        <w:t>PROCEDURE</w:t>
      </w:r>
      <w:r w:rsidRPr="001D3730">
        <w:rPr>
          <w:rFonts w:cs="Century Gothic"/>
          <w:color w:val="365F91"/>
          <w:sz w:val="22"/>
          <w:szCs w:val="22"/>
        </w:rPr>
        <w:t xml:space="preserve"> </w:t>
      </w:r>
    </w:p>
    <w:p w14:paraId="1C174E13" w14:textId="77777777"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Drama is a form of storytelling used to show the strengths and weaknesses of human nature.</w:t>
      </w:r>
    </w:p>
    <w:p w14:paraId="451AE9CC" w14:textId="77777777" w:rsidR="00E01771" w:rsidRPr="001D3730" w:rsidRDefault="00E01771" w:rsidP="00E01771">
      <w:pPr>
        <w:pStyle w:val="BodyTextIndent3"/>
        <w:spacing w:after="0" w:line="240" w:lineRule="auto"/>
        <w:ind w:left="792"/>
        <w:jc w:val="both"/>
        <w:rPr>
          <w:rFonts w:cs="Century Gothic"/>
          <w:color w:val="365F91"/>
        </w:rPr>
      </w:pPr>
    </w:p>
    <w:p w14:paraId="3488081C" w14:textId="77777777" w:rsidR="00E01771" w:rsidRPr="001D3730" w:rsidRDefault="00E01771" w:rsidP="00E01771">
      <w:pPr>
        <w:pStyle w:val="BodyTextIndent3"/>
        <w:numPr>
          <w:ilvl w:val="1"/>
          <w:numId w:val="5"/>
        </w:numPr>
        <w:spacing w:after="0" w:line="240" w:lineRule="auto"/>
        <w:jc w:val="both"/>
        <w:rPr>
          <w:rFonts w:cs="Century Gothic"/>
          <w:color w:val="365F91"/>
          <w:sz w:val="22"/>
          <w:szCs w:val="22"/>
        </w:rPr>
      </w:pPr>
      <w:r w:rsidRPr="001D3730">
        <w:rPr>
          <w:rFonts w:cs="Century Gothic"/>
          <w:color w:val="365F91"/>
          <w:sz w:val="22"/>
          <w:szCs w:val="22"/>
        </w:rPr>
        <w:t>Teams may choose either a single act from a full-length play, excerpts from a full-length play or a complete a one-act play.</w:t>
      </w:r>
    </w:p>
    <w:p w14:paraId="61ABDB35" w14:textId="77777777" w:rsidR="00E01771" w:rsidRPr="001D3730" w:rsidRDefault="00E01771" w:rsidP="00E01771">
      <w:pPr>
        <w:spacing w:after="0" w:line="240" w:lineRule="auto"/>
        <w:jc w:val="both"/>
        <w:rPr>
          <w:rFonts w:cs="Century Gothic"/>
          <w:color w:val="365F91"/>
          <w:sz w:val="16"/>
          <w:szCs w:val="16"/>
        </w:rPr>
      </w:pPr>
    </w:p>
    <w:p w14:paraId="19057392" w14:textId="6FF5DBCE"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 xml:space="preserve">Plays can be presented in curtain settings with cut-outs.  Box sets will be </w:t>
      </w:r>
      <w:r w:rsidR="00666E38" w:rsidRPr="001D3730">
        <w:rPr>
          <w:rFonts w:cs="Century Gothic"/>
          <w:color w:val="365F91"/>
        </w:rPr>
        <w:t>allowed,</w:t>
      </w:r>
      <w:r w:rsidRPr="001D3730">
        <w:rPr>
          <w:rFonts w:cs="Century Gothic"/>
          <w:color w:val="365F91"/>
        </w:rPr>
        <w:t xml:space="preserve"> and all sets must be freestanding.  Backcloths can be flown, outside of the time allocation.</w:t>
      </w:r>
    </w:p>
    <w:p w14:paraId="012F706D" w14:textId="77777777" w:rsidR="00E01771" w:rsidRPr="001D3730" w:rsidRDefault="00E01771" w:rsidP="00E01771">
      <w:pPr>
        <w:spacing w:after="0" w:line="240" w:lineRule="auto"/>
        <w:jc w:val="both"/>
        <w:rPr>
          <w:rFonts w:cs="Century Gothic"/>
          <w:color w:val="365F91"/>
          <w:sz w:val="16"/>
          <w:szCs w:val="16"/>
        </w:rPr>
      </w:pPr>
    </w:p>
    <w:p w14:paraId="13F8A48C" w14:textId="77777777" w:rsidR="00E01771" w:rsidRPr="001D3730" w:rsidRDefault="00E01771" w:rsidP="00E01771">
      <w:pPr>
        <w:numPr>
          <w:ilvl w:val="0"/>
          <w:numId w:val="5"/>
        </w:numPr>
        <w:spacing w:after="0" w:line="240" w:lineRule="auto"/>
        <w:jc w:val="both"/>
        <w:rPr>
          <w:rFonts w:cs="Century Gothic"/>
          <w:color w:val="365F91"/>
        </w:rPr>
      </w:pPr>
      <w:r w:rsidRPr="001D3730">
        <w:rPr>
          <w:rFonts w:cs="Century Gothic"/>
          <w:b/>
          <w:bCs/>
          <w:color w:val="365F91"/>
        </w:rPr>
        <w:t>TIMING</w:t>
      </w:r>
    </w:p>
    <w:p w14:paraId="44CD4303" w14:textId="22BD1103" w:rsidR="00E01771" w:rsidRPr="001D3730" w:rsidRDefault="00E01771" w:rsidP="00E01771">
      <w:pPr>
        <w:numPr>
          <w:ilvl w:val="1"/>
          <w:numId w:val="5"/>
        </w:numPr>
        <w:spacing w:after="0" w:line="240" w:lineRule="auto"/>
        <w:jc w:val="both"/>
        <w:rPr>
          <w:rFonts w:cs="Century Gothic"/>
          <w:color w:val="365F91"/>
        </w:rPr>
      </w:pPr>
      <w:r w:rsidRPr="001D3730">
        <w:rPr>
          <w:rFonts w:cs="Century Gothic"/>
          <w:color w:val="365F91"/>
        </w:rPr>
        <w:t xml:space="preserve">Platform times shall not be more than sixty (60) minutes, which will include setting, performance and clearing the stage.  The performance must be a minimum of twenty minutes. AS </w:t>
      </w:r>
      <w:r w:rsidR="00666E38" w:rsidRPr="001D3730">
        <w:rPr>
          <w:rFonts w:cs="Century Gothic"/>
          <w:color w:val="365F91"/>
        </w:rPr>
        <w:t>AGREED,</w:t>
      </w:r>
      <w:r w:rsidRPr="001D3730">
        <w:rPr>
          <w:rFonts w:cs="Century Gothic"/>
          <w:color w:val="365F91"/>
        </w:rPr>
        <w:t xml:space="preserve"> IN THE MEETING JUNE 2016 A MINIMUM OF 20 MINUTES OR PENALTY OF 2 POINTS PER MINUTE UNDER OR OVER THE 60 MINUTE LIMIT</w:t>
      </w:r>
    </w:p>
    <w:p w14:paraId="11909941" w14:textId="77777777" w:rsidR="00E01771" w:rsidRPr="001D3730" w:rsidRDefault="00E01771" w:rsidP="00E01771">
      <w:pPr>
        <w:spacing w:after="0" w:line="240" w:lineRule="auto"/>
        <w:ind w:left="792"/>
        <w:jc w:val="both"/>
        <w:rPr>
          <w:rFonts w:cs="Calibri"/>
          <w:color w:val="365F91"/>
          <w:sz w:val="16"/>
          <w:szCs w:val="16"/>
        </w:rPr>
      </w:pPr>
    </w:p>
    <w:p w14:paraId="73541599" w14:textId="77777777" w:rsidR="00E01771" w:rsidRPr="001D3730" w:rsidRDefault="00E01771" w:rsidP="00E01771">
      <w:pPr>
        <w:numPr>
          <w:ilvl w:val="1"/>
          <w:numId w:val="5"/>
        </w:numPr>
        <w:spacing w:after="0" w:line="240" w:lineRule="auto"/>
        <w:jc w:val="both"/>
        <w:rPr>
          <w:rFonts w:cs="Calibri"/>
          <w:color w:val="365F91"/>
        </w:rPr>
      </w:pPr>
      <w:r w:rsidRPr="001D3730">
        <w:rPr>
          <w:rFonts w:cs="Calibri"/>
          <w:color w:val="365F91"/>
        </w:rPr>
        <w:t>A maximum of one hour will be allowed for teams to prepare for their performance and use as a technical run through. 20 minutes of this hour is reserved for the flying of all flown items (theatre staff will be on-hand to do this for the team). During these 20 minutes, the stage MUST be clear.  The remaining 40 minutes is for teams to use the stage as they see fit.</w:t>
      </w:r>
    </w:p>
    <w:p w14:paraId="7BCD7741" w14:textId="77777777" w:rsidR="00E01771" w:rsidRPr="001D3730" w:rsidRDefault="00E01771" w:rsidP="00E01771">
      <w:pPr>
        <w:spacing w:after="0" w:line="240" w:lineRule="auto"/>
        <w:jc w:val="both"/>
        <w:rPr>
          <w:rFonts w:cs="Century Gothic"/>
          <w:b/>
          <w:bCs/>
          <w:color w:val="365F91"/>
          <w:sz w:val="18"/>
          <w:szCs w:val="18"/>
        </w:rPr>
      </w:pPr>
    </w:p>
    <w:p w14:paraId="1464EF61" w14:textId="77777777" w:rsidR="00E01771" w:rsidRPr="001D3730" w:rsidRDefault="00E01771" w:rsidP="00E01771">
      <w:pPr>
        <w:numPr>
          <w:ilvl w:val="0"/>
          <w:numId w:val="5"/>
        </w:numPr>
        <w:spacing w:after="0" w:line="240" w:lineRule="auto"/>
        <w:jc w:val="both"/>
        <w:rPr>
          <w:rFonts w:cs="Century Gothic"/>
          <w:b/>
          <w:bCs/>
          <w:color w:val="365F91"/>
        </w:rPr>
      </w:pPr>
      <w:r w:rsidRPr="001D3730">
        <w:rPr>
          <w:rFonts w:cs="Century Gothic"/>
          <w:b/>
          <w:bCs/>
          <w:color w:val="365F91"/>
        </w:rPr>
        <w:t>SCALE OF MARKING: Potential 100 Points</w:t>
      </w:r>
    </w:p>
    <w:p w14:paraId="7F400BF7" w14:textId="77777777" w:rsidR="00E01771" w:rsidRPr="001D3730" w:rsidRDefault="00E01771" w:rsidP="00E01771">
      <w:pPr>
        <w:spacing w:after="0" w:line="240" w:lineRule="auto"/>
        <w:ind w:left="792"/>
        <w:jc w:val="both"/>
        <w:rPr>
          <w:rFonts w:cs="Century Gothic"/>
          <w:color w:val="365F91"/>
        </w:rPr>
      </w:pPr>
      <w:r w:rsidRPr="001D3730">
        <w:rPr>
          <w:rFonts w:cs="Century Gothic"/>
          <w:color w:val="365F91"/>
        </w:rPr>
        <w:t>If the total platform time exceeds sixty minutes, groups are liable to a penalty of two points for every minute or part minute over sixty minutes.</w:t>
      </w:r>
    </w:p>
    <w:p w14:paraId="5717F79E"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Acting</w:t>
      </w:r>
      <w:r w:rsidRPr="001D3730">
        <w:rPr>
          <w:rFonts w:cs="Century Gothic"/>
          <w:b/>
          <w:color w:val="365F91"/>
        </w:rPr>
        <w:tab/>
      </w:r>
      <w:r w:rsidRPr="001D3730">
        <w:rPr>
          <w:rFonts w:cs="Century Gothic"/>
          <w:b/>
          <w:color w:val="365F91"/>
        </w:rPr>
        <w:tab/>
      </w:r>
      <w:r w:rsidRPr="001D3730">
        <w:rPr>
          <w:rFonts w:cs="Century Gothic"/>
          <w:b/>
          <w:color w:val="365F91"/>
        </w:rPr>
        <w:tab/>
        <w:t>40</w:t>
      </w:r>
    </w:p>
    <w:p w14:paraId="4D835006" w14:textId="77777777" w:rsidR="00E01771" w:rsidRPr="001D3730" w:rsidRDefault="00E01771" w:rsidP="00E01771">
      <w:pPr>
        <w:spacing w:after="0" w:line="240" w:lineRule="auto"/>
        <w:ind w:left="720"/>
        <w:jc w:val="both"/>
        <w:rPr>
          <w:rFonts w:cs="Century Gothic"/>
          <w:color w:val="365F91"/>
        </w:rPr>
      </w:pPr>
      <w:r w:rsidRPr="001D3730">
        <w:rPr>
          <w:rFonts w:cs="Century Gothic"/>
          <w:color w:val="365F91"/>
        </w:rPr>
        <w:t>Not so much examples of outstanding individual performances as the general standard of the performance as a whole, teamwork and high average level of acting, audibility, timing, light and shade, movement and gesture and variety of tone.</w:t>
      </w:r>
    </w:p>
    <w:p w14:paraId="41A1D809"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Production</w:t>
      </w:r>
      <w:r w:rsidRPr="001D3730">
        <w:rPr>
          <w:rFonts w:cs="Century Gothic"/>
          <w:b/>
          <w:color w:val="365F91"/>
        </w:rPr>
        <w:tab/>
      </w:r>
      <w:r w:rsidRPr="001D3730">
        <w:rPr>
          <w:rFonts w:cs="Century Gothic"/>
          <w:b/>
          <w:color w:val="365F91"/>
        </w:rPr>
        <w:tab/>
      </w:r>
      <w:r w:rsidRPr="001D3730">
        <w:rPr>
          <w:rFonts w:cs="Century Gothic"/>
          <w:b/>
          <w:color w:val="365F91"/>
        </w:rPr>
        <w:tab/>
        <w:t>35</w:t>
      </w:r>
    </w:p>
    <w:p w14:paraId="78E9B3A6" w14:textId="77777777" w:rsidR="00E01771" w:rsidRPr="001D3730" w:rsidRDefault="00E01771" w:rsidP="00E01771">
      <w:pPr>
        <w:spacing w:after="0" w:line="240" w:lineRule="auto"/>
        <w:ind w:left="720"/>
        <w:jc w:val="both"/>
        <w:rPr>
          <w:rFonts w:cs="Century Gothic"/>
          <w:color w:val="365F91"/>
        </w:rPr>
      </w:pPr>
      <w:r w:rsidRPr="001D3730">
        <w:rPr>
          <w:rFonts w:cs="Century Gothic"/>
          <w:color w:val="365F91"/>
        </w:rPr>
        <w:t>Interpretation of the play; tempo and variety of pace, casting and the blending of the players into a team; grouping; business; smoothness of the presentation as a whole.</w:t>
      </w:r>
    </w:p>
    <w:p w14:paraId="389DD41A" w14:textId="77777777" w:rsidR="00E01771" w:rsidRPr="001D3730" w:rsidRDefault="00E01771" w:rsidP="00E01771">
      <w:pPr>
        <w:tabs>
          <w:tab w:val="left" w:pos="720"/>
          <w:tab w:val="right" w:pos="4320"/>
        </w:tabs>
        <w:spacing w:after="0" w:line="240" w:lineRule="auto"/>
        <w:ind w:left="1728"/>
        <w:jc w:val="both"/>
        <w:rPr>
          <w:rFonts w:cs="Century Gothic"/>
          <w:b/>
          <w:color w:val="365F91"/>
        </w:rPr>
      </w:pPr>
      <w:r w:rsidRPr="001D3730">
        <w:rPr>
          <w:rFonts w:cs="Century Gothic"/>
          <w:b/>
          <w:color w:val="365F91"/>
        </w:rPr>
        <w:t>Stage Presentation</w:t>
      </w:r>
      <w:r w:rsidRPr="001D3730">
        <w:rPr>
          <w:rFonts w:cs="Century Gothic"/>
          <w:b/>
          <w:color w:val="365F91"/>
        </w:rPr>
        <w:tab/>
      </w:r>
      <w:r w:rsidRPr="001D3730">
        <w:rPr>
          <w:rFonts w:cs="Century Gothic"/>
          <w:b/>
          <w:color w:val="365F91"/>
        </w:rPr>
        <w:tab/>
      </w:r>
      <w:r w:rsidRPr="001D3730">
        <w:rPr>
          <w:rFonts w:cs="Century Gothic"/>
          <w:b/>
          <w:color w:val="365F91"/>
        </w:rPr>
        <w:tab/>
        <w:t>15</w:t>
      </w:r>
    </w:p>
    <w:p w14:paraId="19DEB965" w14:textId="77777777" w:rsidR="00E01771" w:rsidRPr="001D3730" w:rsidRDefault="00E01771" w:rsidP="00E01771">
      <w:pPr>
        <w:pStyle w:val="BodyTextIndent2"/>
        <w:ind w:left="709" w:firstLine="11"/>
        <w:rPr>
          <w:rFonts w:ascii="Calibri" w:hAnsi="Calibri" w:cs="Century Gothic"/>
          <w:color w:val="365F91"/>
          <w:sz w:val="22"/>
          <w:szCs w:val="22"/>
        </w:rPr>
      </w:pPr>
      <w:r w:rsidRPr="001D3730">
        <w:rPr>
          <w:rFonts w:ascii="Calibri" w:hAnsi="Calibri" w:cs="Century Gothic"/>
          <w:color w:val="365F91"/>
          <w:sz w:val="22"/>
          <w:szCs w:val="22"/>
        </w:rPr>
        <w:t>The setting; stage dressings; properties; efficiency of stage management; effects; costumes; make-up lighting; safety considerations.</w:t>
      </w:r>
    </w:p>
    <w:p w14:paraId="107B2A44" w14:textId="77777777" w:rsidR="00E01771" w:rsidRPr="001D3730" w:rsidRDefault="00E01771" w:rsidP="00E01771">
      <w:pPr>
        <w:tabs>
          <w:tab w:val="left" w:pos="720"/>
          <w:tab w:val="right" w:pos="4320"/>
        </w:tabs>
        <w:spacing w:after="0" w:line="240" w:lineRule="auto"/>
        <w:ind w:left="1728"/>
        <w:jc w:val="both"/>
        <w:rPr>
          <w:rFonts w:cs="Century Gothic"/>
          <w:b/>
          <w:color w:val="365F91"/>
          <w:u w:val="single"/>
        </w:rPr>
      </w:pPr>
      <w:r w:rsidRPr="001D3730">
        <w:rPr>
          <w:rFonts w:cs="Century Gothic"/>
          <w:b/>
          <w:color w:val="365F91"/>
        </w:rPr>
        <w:t>Dramatic Achievement</w:t>
      </w:r>
      <w:r w:rsidRPr="001D3730">
        <w:rPr>
          <w:rFonts w:cs="Century Gothic"/>
          <w:b/>
          <w:color w:val="365F91"/>
        </w:rPr>
        <w:tab/>
      </w:r>
      <w:r w:rsidRPr="001D3730">
        <w:rPr>
          <w:rFonts w:cs="Century Gothic"/>
          <w:b/>
          <w:color w:val="365F91"/>
        </w:rPr>
        <w:tab/>
      </w:r>
      <w:r w:rsidRPr="001D3730">
        <w:rPr>
          <w:rFonts w:cs="Century Gothic"/>
          <w:b/>
          <w:color w:val="365F91"/>
        </w:rPr>
        <w:tab/>
      </w:r>
      <w:r w:rsidRPr="001D3730">
        <w:rPr>
          <w:rFonts w:cs="Century Gothic"/>
          <w:b/>
          <w:color w:val="365F91"/>
          <w:u w:val="single"/>
        </w:rPr>
        <w:t>10</w:t>
      </w:r>
    </w:p>
    <w:p w14:paraId="60112C9F" w14:textId="77777777" w:rsidR="00E01771" w:rsidRDefault="00E01771" w:rsidP="00E01771">
      <w:pPr>
        <w:pStyle w:val="BodyText2"/>
        <w:spacing w:after="0" w:line="240" w:lineRule="auto"/>
        <w:ind w:left="709" w:firstLine="11"/>
        <w:rPr>
          <w:rFonts w:cs="Century Gothic"/>
          <w:color w:val="365F91"/>
        </w:rPr>
      </w:pPr>
      <w:r w:rsidRPr="001D3730">
        <w:rPr>
          <w:rFonts w:cs="Century Gothic"/>
          <w:color w:val="365F91"/>
        </w:rPr>
        <w:t>Suitability of the play for the available cast; effectiveness of the performance within the scope of the play; endeavours and general standards.</w:t>
      </w:r>
    </w:p>
    <w:p w14:paraId="0035A7E1" w14:textId="77777777" w:rsidR="00E01771" w:rsidRDefault="00E01771" w:rsidP="00E87922">
      <w:pPr>
        <w:spacing w:after="0" w:line="240" w:lineRule="auto"/>
        <w:ind w:left="792"/>
        <w:jc w:val="center"/>
        <w:rPr>
          <w:rFonts w:cs="Century Gothic"/>
          <w:color w:val="4A442A"/>
          <w:sz w:val="36"/>
          <w:szCs w:val="40"/>
        </w:rPr>
      </w:pPr>
    </w:p>
    <w:p w14:paraId="3DE5F1AA" w14:textId="77777777" w:rsidR="00E01771" w:rsidRDefault="00E01771" w:rsidP="00E87922">
      <w:pPr>
        <w:spacing w:after="0" w:line="240" w:lineRule="auto"/>
        <w:ind w:left="792"/>
        <w:jc w:val="center"/>
        <w:rPr>
          <w:rFonts w:cs="Century Gothic"/>
          <w:color w:val="4A442A"/>
          <w:sz w:val="36"/>
          <w:szCs w:val="40"/>
        </w:rPr>
      </w:pPr>
    </w:p>
    <w:p w14:paraId="5215D38F" w14:textId="77777777" w:rsidR="00E01771" w:rsidRDefault="00E01771" w:rsidP="00E87922">
      <w:pPr>
        <w:spacing w:after="0" w:line="240" w:lineRule="auto"/>
        <w:ind w:left="792"/>
        <w:jc w:val="center"/>
        <w:rPr>
          <w:rFonts w:cs="Century Gothic"/>
          <w:color w:val="4A442A"/>
          <w:sz w:val="36"/>
          <w:szCs w:val="40"/>
        </w:rPr>
      </w:pPr>
    </w:p>
    <w:p w14:paraId="093AF6C2" w14:textId="77777777" w:rsidR="00E01771" w:rsidRDefault="00E01771" w:rsidP="00E87922">
      <w:pPr>
        <w:spacing w:after="0" w:line="240" w:lineRule="auto"/>
        <w:ind w:left="792"/>
        <w:jc w:val="center"/>
        <w:rPr>
          <w:rFonts w:cs="Century Gothic"/>
          <w:color w:val="4A442A"/>
          <w:sz w:val="36"/>
          <w:szCs w:val="40"/>
        </w:rPr>
      </w:pPr>
    </w:p>
    <w:p w14:paraId="7DC73656" w14:textId="77777777" w:rsidR="00E01771" w:rsidRDefault="00E01771" w:rsidP="00E87922">
      <w:pPr>
        <w:spacing w:after="0" w:line="240" w:lineRule="auto"/>
        <w:ind w:left="792"/>
        <w:jc w:val="center"/>
        <w:rPr>
          <w:rFonts w:cs="Century Gothic"/>
          <w:color w:val="4A442A"/>
          <w:sz w:val="36"/>
          <w:szCs w:val="40"/>
        </w:rPr>
      </w:pPr>
    </w:p>
    <w:p w14:paraId="66B8C407" w14:textId="77777777" w:rsidR="00E01771" w:rsidRDefault="00E01771" w:rsidP="00E87922">
      <w:pPr>
        <w:spacing w:after="0" w:line="240" w:lineRule="auto"/>
        <w:ind w:left="792"/>
        <w:jc w:val="center"/>
        <w:rPr>
          <w:rFonts w:cs="Century Gothic"/>
          <w:color w:val="4A442A"/>
          <w:sz w:val="36"/>
          <w:szCs w:val="40"/>
        </w:rPr>
      </w:pPr>
    </w:p>
    <w:p w14:paraId="4E1170BE" w14:textId="77777777" w:rsidR="00E01771" w:rsidRDefault="00E01771" w:rsidP="00E87922">
      <w:pPr>
        <w:spacing w:after="0" w:line="240" w:lineRule="auto"/>
        <w:ind w:left="792"/>
        <w:jc w:val="center"/>
        <w:rPr>
          <w:rFonts w:cs="Century Gothic"/>
          <w:color w:val="4A442A"/>
          <w:sz w:val="36"/>
          <w:szCs w:val="40"/>
        </w:rPr>
      </w:pPr>
    </w:p>
    <w:p w14:paraId="3BD8DC0D" w14:textId="5DE79731" w:rsidR="00E01771" w:rsidRPr="000A7645" w:rsidRDefault="00E01771" w:rsidP="00E01771">
      <w:pPr>
        <w:spacing w:after="0" w:line="240" w:lineRule="auto"/>
        <w:ind w:left="792"/>
        <w:jc w:val="center"/>
        <w:rPr>
          <w:rFonts w:cs="Century Gothic"/>
          <w:color w:val="4A442A"/>
          <w:sz w:val="36"/>
          <w:szCs w:val="40"/>
        </w:rPr>
      </w:pPr>
      <w:r w:rsidRPr="000A7645">
        <w:rPr>
          <w:rFonts w:cs="Century Gothic"/>
          <w:color w:val="4A442A"/>
          <w:sz w:val="36"/>
          <w:szCs w:val="40"/>
        </w:rPr>
        <w:t>Pantomime 202</w:t>
      </w:r>
      <w:r w:rsidR="006F64BC">
        <w:rPr>
          <w:rFonts w:cs="Century Gothic"/>
          <w:color w:val="4A442A"/>
          <w:sz w:val="36"/>
          <w:szCs w:val="40"/>
        </w:rPr>
        <w:t>5</w:t>
      </w:r>
    </w:p>
    <w:p w14:paraId="097EB079" w14:textId="77777777" w:rsidR="00E01771" w:rsidRPr="000E49F4" w:rsidRDefault="00E01771" w:rsidP="00E01771">
      <w:pPr>
        <w:numPr>
          <w:ilvl w:val="0"/>
          <w:numId w:val="5"/>
        </w:numPr>
        <w:spacing w:after="0" w:line="240" w:lineRule="auto"/>
        <w:jc w:val="both"/>
        <w:rPr>
          <w:rFonts w:cs="Century Gothic"/>
          <w:color w:val="4A442A"/>
        </w:rPr>
      </w:pPr>
      <w:r w:rsidRPr="000E49F4">
        <w:rPr>
          <w:rFonts w:cs="Century Gothic"/>
          <w:b/>
          <w:bCs/>
          <w:color w:val="4A442A"/>
        </w:rPr>
        <w:t>REPRESENTATION</w:t>
      </w:r>
      <w:r w:rsidRPr="000E49F4">
        <w:rPr>
          <w:rFonts w:cs="Century Gothic"/>
          <w:color w:val="4A442A"/>
        </w:rPr>
        <w:t xml:space="preserve"> </w:t>
      </w:r>
    </w:p>
    <w:p w14:paraId="5C44CBF3" w14:textId="77777777" w:rsidR="00E01771" w:rsidRPr="00042EA7" w:rsidRDefault="00E01771" w:rsidP="00E01771">
      <w:pPr>
        <w:numPr>
          <w:ilvl w:val="1"/>
          <w:numId w:val="5"/>
        </w:numPr>
        <w:spacing w:after="0" w:line="240" w:lineRule="auto"/>
        <w:jc w:val="both"/>
        <w:rPr>
          <w:rFonts w:cs="Century Gothic"/>
          <w:color w:val="4A442A"/>
        </w:rPr>
      </w:pPr>
      <w:r w:rsidRPr="00042EA7">
        <w:rPr>
          <w:rFonts w:cs="Century Gothic"/>
          <w:color w:val="4A442A"/>
        </w:rPr>
        <w:t>Counties may enter one team per 600 members or part thereof in the Area Finals.</w:t>
      </w:r>
    </w:p>
    <w:p w14:paraId="565119BE" w14:textId="77777777" w:rsidR="00E01771" w:rsidRPr="00042EA7" w:rsidRDefault="00E01771" w:rsidP="00E01771">
      <w:pPr>
        <w:numPr>
          <w:ilvl w:val="1"/>
          <w:numId w:val="5"/>
        </w:numPr>
        <w:spacing w:after="0" w:line="240" w:lineRule="auto"/>
        <w:jc w:val="both"/>
        <w:rPr>
          <w:rFonts w:cs="Century Gothic"/>
          <w:color w:val="4A442A"/>
        </w:rPr>
      </w:pPr>
      <w:r w:rsidRPr="00042EA7">
        <w:rPr>
          <w:rFonts w:cs="Century Gothic"/>
          <w:color w:val="4A442A"/>
        </w:rPr>
        <w:t>Areas will be represented in the National Finals by one County team per 3,000 members or part thereof.</w:t>
      </w:r>
    </w:p>
    <w:p w14:paraId="00558085" w14:textId="77777777" w:rsidR="00E01771" w:rsidRPr="00891DB9" w:rsidRDefault="00E01771" w:rsidP="00E01771">
      <w:pPr>
        <w:spacing w:after="0" w:line="240" w:lineRule="auto"/>
        <w:ind w:left="792"/>
        <w:jc w:val="both"/>
        <w:rPr>
          <w:rFonts w:cs="Century Gothic"/>
          <w:color w:val="4A442A"/>
        </w:rPr>
      </w:pPr>
      <w:r w:rsidRPr="00891DB9">
        <w:rPr>
          <w:rFonts w:cs="Century Gothic"/>
          <w:color w:val="4A442A"/>
        </w:rPr>
        <w:t xml:space="preserve"> </w:t>
      </w:r>
    </w:p>
    <w:p w14:paraId="6B301068" w14:textId="77777777" w:rsidR="00E01771" w:rsidRPr="00E82C19" w:rsidRDefault="00E01771" w:rsidP="00E01771">
      <w:pPr>
        <w:pStyle w:val="BodyTextIndent3"/>
        <w:numPr>
          <w:ilvl w:val="0"/>
          <w:numId w:val="5"/>
        </w:numPr>
        <w:spacing w:after="0" w:line="240" w:lineRule="auto"/>
        <w:jc w:val="both"/>
        <w:rPr>
          <w:rFonts w:cs="Calibri"/>
          <w:color w:val="4A442A"/>
          <w:sz w:val="22"/>
          <w:szCs w:val="22"/>
        </w:rPr>
      </w:pPr>
      <w:r w:rsidRPr="00E82C19">
        <w:rPr>
          <w:rFonts w:cs="Calibri"/>
          <w:b/>
          <w:color w:val="4A442A"/>
          <w:sz w:val="22"/>
          <w:szCs w:val="22"/>
        </w:rPr>
        <w:t>PROCEDURE</w:t>
      </w:r>
      <w:r w:rsidRPr="00E82C19">
        <w:rPr>
          <w:rFonts w:cs="Calibri"/>
          <w:color w:val="4A442A"/>
          <w:sz w:val="22"/>
          <w:szCs w:val="22"/>
        </w:rPr>
        <w:t xml:space="preserve"> </w:t>
      </w:r>
    </w:p>
    <w:p w14:paraId="2DF2586D" w14:textId="77777777" w:rsidR="00E01771" w:rsidRPr="00E82C19" w:rsidRDefault="00E01771" w:rsidP="00E01771">
      <w:pPr>
        <w:numPr>
          <w:ilvl w:val="1"/>
          <w:numId w:val="5"/>
        </w:numPr>
        <w:spacing w:after="0" w:line="240" w:lineRule="auto"/>
        <w:jc w:val="both"/>
        <w:rPr>
          <w:rFonts w:cs="Century Gothic"/>
          <w:color w:val="4A442A"/>
        </w:rPr>
      </w:pPr>
      <w:r w:rsidRPr="00E82C19">
        <w:rPr>
          <w:rFonts w:cs="Century Gothic"/>
          <w:color w:val="4A442A"/>
        </w:rPr>
        <w:t xml:space="preserve">A pantomime is a story based on Fairy Tales, with comedy, over the top characters and of course audience participation. </w:t>
      </w:r>
    </w:p>
    <w:p w14:paraId="45370C03" w14:textId="2E6DF7D4" w:rsidR="00E01771" w:rsidRPr="00E82C19" w:rsidRDefault="00E01771" w:rsidP="00E01771">
      <w:pPr>
        <w:pStyle w:val="BodyTextIndent3"/>
        <w:numPr>
          <w:ilvl w:val="1"/>
          <w:numId w:val="5"/>
        </w:numPr>
        <w:spacing w:after="0" w:line="240" w:lineRule="auto"/>
        <w:jc w:val="both"/>
        <w:rPr>
          <w:rFonts w:cs="Calibri"/>
          <w:color w:val="4A442A"/>
          <w:sz w:val="22"/>
          <w:szCs w:val="22"/>
        </w:rPr>
      </w:pPr>
      <w:r w:rsidRPr="00E82C19">
        <w:rPr>
          <w:rFonts w:cs="Calibri"/>
          <w:color w:val="4A442A"/>
          <w:sz w:val="22"/>
          <w:szCs w:val="22"/>
        </w:rPr>
        <w:t xml:space="preserve">The competition shall take the form of a pantomime, which may be either excerpts from a pantomime* or the </w:t>
      </w:r>
      <w:r w:rsidR="00F73E8A" w:rsidRPr="00E82C19">
        <w:rPr>
          <w:rFonts w:cs="Calibri"/>
          <w:color w:val="4A442A"/>
          <w:sz w:val="22"/>
          <w:szCs w:val="22"/>
        </w:rPr>
        <w:t>team’s</w:t>
      </w:r>
      <w:r w:rsidRPr="00E82C19">
        <w:rPr>
          <w:rFonts w:cs="Calibri"/>
          <w:color w:val="4A442A"/>
          <w:sz w:val="22"/>
          <w:szCs w:val="22"/>
        </w:rPr>
        <w:t xml:space="preserve"> original work.</w:t>
      </w:r>
    </w:p>
    <w:p w14:paraId="6BD4B4B1" w14:textId="77777777" w:rsidR="00E01771" w:rsidRPr="00E82C19" w:rsidRDefault="00E01771" w:rsidP="00E01771">
      <w:pPr>
        <w:tabs>
          <w:tab w:val="left" w:pos="720"/>
        </w:tabs>
        <w:autoSpaceDE w:val="0"/>
        <w:autoSpaceDN w:val="0"/>
        <w:adjustRightInd w:val="0"/>
        <w:spacing w:after="0" w:line="240" w:lineRule="auto"/>
        <w:jc w:val="both"/>
        <w:rPr>
          <w:rFonts w:cs="Century Gothic"/>
          <w:color w:val="4A442A"/>
          <w:sz w:val="16"/>
          <w:szCs w:val="16"/>
        </w:rPr>
      </w:pPr>
    </w:p>
    <w:p w14:paraId="5A24CFD4" w14:textId="77777777" w:rsidR="00E01771" w:rsidRPr="0044602A" w:rsidRDefault="00E01771" w:rsidP="00E01771">
      <w:pPr>
        <w:numPr>
          <w:ilvl w:val="0"/>
          <w:numId w:val="5"/>
        </w:numPr>
        <w:tabs>
          <w:tab w:val="left" w:pos="426"/>
        </w:tabs>
        <w:autoSpaceDE w:val="0"/>
        <w:autoSpaceDN w:val="0"/>
        <w:adjustRightInd w:val="0"/>
        <w:spacing w:after="0" w:line="240" w:lineRule="auto"/>
        <w:jc w:val="both"/>
        <w:rPr>
          <w:rFonts w:cs="Century Gothic"/>
          <w:color w:val="4A442A"/>
        </w:rPr>
      </w:pPr>
      <w:r w:rsidRPr="0044602A">
        <w:rPr>
          <w:rFonts w:cs="Calibri"/>
          <w:b/>
          <w:color w:val="4A442A"/>
        </w:rPr>
        <w:t>TIMING</w:t>
      </w:r>
    </w:p>
    <w:p w14:paraId="5145D6A6" w14:textId="38683225" w:rsidR="00E01771" w:rsidRPr="0044602A" w:rsidRDefault="00E01771" w:rsidP="00E01771">
      <w:pPr>
        <w:numPr>
          <w:ilvl w:val="1"/>
          <w:numId w:val="5"/>
        </w:numPr>
        <w:tabs>
          <w:tab w:val="left" w:pos="720"/>
        </w:tabs>
        <w:autoSpaceDE w:val="0"/>
        <w:autoSpaceDN w:val="0"/>
        <w:adjustRightInd w:val="0"/>
        <w:spacing w:after="0" w:line="240" w:lineRule="auto"/>
        <w:jc w:val="both"/>
        <w:rPr>
          <w:rFonts w:cs="Century Gothic"/>
          <w:color w:val="4A442A"/>
        </w:rPr>
      </w:pPr>
      <w:r w:rsidRPr="0044602A">
        <w:rPr>
          <w:rFonts w:cs="Calibri"/>
          <w:color w:val="4A442A"/>
        </w:rPr>
        <w:t>Platform time MUST be between 20 and 60 minutes.  This must include setting and striking the set.  If the total platform time exceeds 60 minutes or is below the minimum requirement of 20 minutes, teams will have marks deducted at the rate of two points per minute, or part thereof, from the overall score.</w:t>
      </w:r>
      <w:r w:rsidRPr="0044602A">
        <w:rPr>
          <w:rFonts w:cs="Century Gothic"/>
          <w:color w:val="4A442A"/>
        </w:rPr>
        <w:t xml:space="preserve"> AS </w:t>
      </w:r>
      <w:r w:rsidR="00F73E8A" w:rsidRPr="0044602A">
        <w:rPr>
          <w:rFonts w:cs="Century Gothic"/>
          <w:color w:val="4A442A"/>
        </w:rPr>
        <w:t>AGREED,</w:t>
      </w:r>
      <w:r w:rsidRPr="0044602A">
        <w:rPr>
          <w:rFonts w:cs="Century Gothic"/>
          <w:color w:val="4A442A"/>
        </w:rPr>
        <w:t xml:space="preserve"> IN THE MEETING JUNE 2016 A MINIMUM OF 20 MINUTES OR PENALTY OF 2 POINTS PER MINUTE UNDER OR OVER THE 60 MINUTE LIMIT</w:t>
      </w:r>
    </w:p>
    <w:p w14:paraId="7F4887F3" w14:textId="77777777" w:rsidR="00E01771" w:rsidRPr="00732B1E" w:rsidRDefault="00E01771" w:rsidP="00E01771">
      <w:pPr>
        <w:tabs>
          <w:tab w:val="left" w:pos="720"/>
        </w:tabs>
        <w:autoSpaceDE w:val="0"/>
        <w:autoSpaceDN w:val="0"/>
        <w:adjustRightInd w:val="0"/>
        <w:spacing w:after="0" w:line="240" w:lineRule="auto"/>
        <w:ind w:left="1224"/>
        <w:jc w:val="both"/>
        <w:rPr>
          <w:rFonts w:cs="Century Gothic"/>
          <w:color w:val="4A442A"/>
          <w:sz w:val="18"/>
          <w:szCs w:val="18"/>
        </w:rPr>
      </w:pPr>
    </w:p>
    <w:p w14:paraId="1C9479D4" w14:textId="77777777" w:rsidR="00E01771" w:rsidRPr="00732B1E" w:rsidRDefault="00E01771" w:rsidP="00E01771">
      <w:pPr>
        <w:pStyle w:val="ListParagraph"/>
        <w:numPr>
          <w:ilvl w:val="1"/>
          <w:numId w:val="18"/>
        </w:numPr>
        <w:spacing w:after="0" w:line="240" w:lineRule="auto"/>
        <w:contextualSpacing w:val="0"/>
        <w:rPr>
          <w:color w:val="3B3838"/>
          <w:lang w:eastAsia="en-GB"/>
        </w:rPr>
      </w:pPr>
      <w:r w:rsidRPr="00732B1E">
        <w:rPr>
          <w:rFonts w:cs="Calibri"/>
          <w:color w:val="3B3838"/>
        </w:rPr>
        <w:t>A maximum of 30 minutes will be allowed for teams to prepare for their performance and use as technical run through, this will also include a Health and Safety Briefing – any set building, flying of fly bars (cloths and props only can be flown) etc.  20 minutes of this hour is reserved for the flying of all flown items (theatre staff will be on-hand to do this for the team). During these 20 minutes, the stage MUST be clear.  The remaining 40 minutes is for teams to use the stage as they see fit.</w:t>
      </w:r>
    </w:p>
    <w:p w14:paraId="071279EF" w14:textId="77777777" w:rsidR="00E01771" w:rsidRPr="00732B1E" w:rsidRDefault="00E01771" w:rsidP="00E01771">
      <w:pPr>
        <w:pStyle w:val="ListParagraph"/>
        <w:numPr>
          <w:ilvl w:val="1"/>
          <w:numId w:val="18"/>
        </w:numPr>
        <w:spacing w:after="0" w:line="240" w:lineRule="auto"/>
        <w:contextualSpacing w:val="0"/>
        <w:rPr>
          <w:color w:val="3B3838"/>
          <w:lang w:eastAsia="en-GB"/>
        </w:rPr>
      </w:pPr>
      <w:r w:rsidRPr="00732B1E">
        <w:rPr>
          <w:color w:val="3B3838"/>
        </w:rPr>
        <w:t xml:space="preserve"> Technical rehearsal time will be 30 minutes with the whole team able to participate in rehearsal - this time includes the Health &amp; Safety briefing.</w:t>
      </w:r>
    </w:p>
    <w:p w14:paraId="6ADC76FA" w14:textId="77777777" w:rsidR="00E01771" w:rsidRPr="00E82C19" w:rsidRDefault="00E01771" w:rsidP="00E01771">
      <w:pPr>
        <w:tabs>
          <w:tab w:val="left" w:pos="720"/>
        </w:tabs>
        <w:autoSpaceDE w:val="0"/>
        <w:autoSpaceDN w:val="0"/>
        <w:adjustRightInd w:val="0"/>
        <w:spacing w:after="0" w:line="240" w:lineRule="auto"/>
        <w:ind w:left="792"/>
        <w:jc w:val="both"/>
        <w:rPr>
          <w:rFonts w:cs="Century Gothic"/>
          <w:color w:val="4A442A"/>
        </w:rPr>
      </w:pPr>
    </w:p>
    <w:p w14:paraId="26CD34A8" w14:textId="77777777" w:rsidR="00E01771" w:rsidRPr="00E82C19" w:rsidRDefault="00E01771" w:rsidP="00E01771">
      <w:pPr>
        <w:tabs>
          <w:tab w:val="left" w:pos="720"/>
        </w:tabs>
        <w:autoSpaceDE w:val="0"/>
        <w:autoSpaceDN w:val="0"/>
        <w:adjustRightInd w:val="0"/>
        <w:spacing w:after="0" w:line="240" w:lineRule="auto"/>
        <w:jc w:val="both"/>
        <w:rPr>
          <w:rFonts w:cs="Century Gothic"/>
          <w:color w:val="4A442A"/>
          <w:sz w:val="16"/>
          <w:szCs w:val="16"/>
        </w:rPr>
      </w:pPr>
    </w:p>
    <w:p w14:paraId="2969D0CC" w14:textId="77777777" w:rsidR="00E01771" w:rsidRPr="00E82C19" w:rsidRDefault="00E01771" w:rsidP="00E01771">
      <w:pPr>
        <w:numPr>
          <w:ilvl w:val="0"/>
          <w:numId w:val="5"/>
        </w:numPr>
        <w:tabs>
          <w:tab w:val="left" w:pos="426"/>
        </w:tabs>
        <w:autoSpaceDE w:val="0"/>
        <w:autoSpaceDN w:val="0"/>
        <w:adjustRightInd w:val="0"/>
        <w:spacing w:after="0" w:line="240" w:lineRule="auto"/>
        <w:jc w:val="both"/>
        <w:rPr>
          <w:rFonts w:cs="Century Gothic"/>
          <w:color w:val="4A442A"/>
        </w:rPr>
      </w:pPr>
      <w:r w:rsidRPr="00E82C19">
        <w:rPr>
          <w:rFonts w:cs="Calibri"/>
          <w:b/>
          <w:color w:val="4A442A"/>
        </w:rPr>
        <w:t>SCALE OF MARKS: Potential 100 Points</w:t>
      </w:r>
    </w:p>
    <w:p w14:paraId="5B7BEBB0"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Variety and Balance</w:t>
      </w:r>
      <w:r w:rsidRPr="00E82C19">
        <w:rPr>
          <w:rFonts w:cs="Calibri"/>
          <w:b/>
          <w:color w:val="4A442A"/>
        </w:rPr>
        <w:tab/>
      </w:r>
      <w:r w:rsidRPr="00E82C19">
        <w:rPr>
          <w:rFonts w:cs="Calibri"/>
          <w:b/>
          <w:color w:val="4A442A"/>
        </w:rPr>
        <w:tab/>
        <w:t>20</w:t>
      </w:r>
    </w:p>
    <w:p w14:paraId="3C0DA703" w14:textId="7B445E47" w:rsidR="00E01771" w:rsidRPr="00E82C19"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 xml:space="preserve">In an Entertainment, there are many types of performance that can be </w:t>
      </w:r>
      <w:r w:rsidR="00F73E8A" w:rsidRPr="00E82C19">
        <w:rPr>
          <w:rFonts w:ascii="Calibri" w:hAnsi="Calibri" w:cs="Arial"/>
          <w:color w:val="4A442A"/>
          <w:sz w:val="22"/>
          <w:szCs w:val="28"/>
        </w:rPr>
        <w:t>included,</w:t>
      </w:r>
      <w:r w:rsidRPr="00E82C19">
        <w:rPr>
          <w:rFonts w:ascii="Calibri" w:hAnsi="Calibri" w:cs="Arial"/>
          <w:color w:val="4A442A"/>
          <w:sz w:val="22"/>
          <w:szCs w:val="28"/>
        </w:rPr>
        <w:t xml:space="preserve"> and these may be performed either by the whole company, by a group or, if available, by talented individuals. The choice is great, but a balanced programme should be varied, including many different items, combining together around a main theme or idea which links the whole Show together.</w:t>
      </w:r>
    </w:p>
    <w:p w14:paraId="72CD0364"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Originality and Entertainment Value</w:t>
      </w:r>
      <w:r w:rsidRPr="00E82C19">
        <w:rPr>
          <w:rFonts w:cs="Calibri"/>
          <w:b/>
          <w:color w:val="4A442A"/>
        </w:rPr>
        <w:tab/>
        <w:t>30</w:t>
      </w:r>
    </w:p>
    <w:p w14:paraId="3E080359" w14:textId="77777777" w:rsidR="00E01771" w:rsidRPr="00E82C19"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The value of an Entertainment is assessed by its variety</w:t>
      </w:r>
      <w:r w:rsidRPr="00E82C19">
        <w:rPr>
          <w:rFonts w:ascii="Calibri" w:hAnsi="Calibri" w:cs="Arial"/>
          <w:color w:val="4A442A"/>
          <w:sz w:val="22"/>
          <w:szCs w:val="10"/>
        </w:rPr>
        <w:t xml:space="preserve">, </w:t>
      </w:r>
      <w:r w:rsidRPr="00E82C19">
        <w:rPr>
          <w:rFonts w:ascii="Calibri" w:hAnsi="Calibri" w:cs="Arial"/>
          <w:color w:val="4A442A"/>
          <w:sz w:val="22"/>
          <w:szCs w:val="28"/>
        </w:rPr>
        <w:t>attack, and the life and zest it shows in achieving and maintaining a high standard. The Show should have originality and audience appeal. The items presented should be lively and varied and should move swiftly from one item to another, preferably linked by a main theme or idea. Design should be bold and</w:t>
      </w:r>
      <w:r w:rsidRPr="00E82C19">
        <w:rPr>
          <w:rFonts w:ascii="Calibri" w:hAnsi="Calibri" w:cs="Arial"/>
          <w:color w:val="4A442A"/>
          <w:sz w:val="22"/>
          <w:szCs w:val="28"/>
          <w:lang w:val="en-GB"/>
        </w:rPr>
        <w:t xml:space="preserve"> colourful</w:t>
      </w:r>
      <w:r w:rsidRPr="00E82C19">
        <w:rPr>
          <w:rFonts w:ascii="Calibri" w:hAnsi="Calibri" w:cs="Arial"/>
          <w:color w:val="4A442A"/>
          <w:sz w:val="22"/>
          <w:szCs w:val="28"/>
        </w:rPr>
        <w:t>, and the Show should be presented with precision, speed and enjoyment.</w:t>
      </w:r>
    </w:p>
    <w:p w14:paraId="54753616" w14:textId="77777777" w:rsidR="00E01771" w:rsidRPr="00E82C19" w:rsidRDefault="00E01771" w:rsidP="00E01771">
      <w:pPr>
        <w:tabs>
          <w:tab w:val="left" w:pos="720"/>
          <w:tab w:val="right" w:pos="4320"/>
        </w:tabs>
        <w:spacing w:after="0" w:line="240" w:lineRule="auto"/>
        <w:ind w:left="1440"/>
        <w:jc w:val="both"/>
        <w:rPr>
          <w:rFonts w:cs="Calibri"/>
          <w:b/>
          <w:color w:val="4A442A"/>
        </w:rPr>
      </w:pPr>
      <w:r w:rsidRPr="00E82C19">
        <w:rPr>
          <w:rFonts w:cs="Calibri"/>
          <w:b/>
          <w:color w:val="4A442A"/>
        </w:rPr>
        <w:t>Presentation</w:t>
      </w:r>
      <w:r w:rsidRPr="00E82C19">
        <w:rPr>
          <w:rFonts w:cs="Calibri"/>
          <w:b/>
          <w:color w:val="4A442A"/>
        </w:rPr>
        <w:tab/>
      </w:r>
      <w:r w:rsidRPr="00E82C19">
        <w:rPr>
          <w:rFonts w:cs="Calibri"/>
          <w:b/>
          <w:color w:val="4A442A"/>
        </w:rPr>
        <w:tab/>
        <w:t>25</w:t>
      </w:r>
    </w:p>
    <w:p w14:paraId="2FA8D225" w14:textId="77777777" w:rsidR="00E01771" w:rsidRPr="00E82C19" w:rsidRDefault="00E01771" w:rsidP="00E01771">
      <w:pPr>
        <w:pStyle w:val="p3"/>
        <w:spacing w:line="240" w:lineRule="auto"/>
        <w:rPr>
          <w:rFonts w:ascii="Calibri" w:hAnsi="Calibri" w:cs="Arial"/>
          <w:color w:val="4A442A"/>
          <w:szCs w:val="28"/>
        </w:rPr>
      </w:pPr>
      <w:r w:rsidRPr="00E82C19">
        <w:rPr>
          <w:rFonts w:ascii="Calibri" w:hAnsi="Calibri" w:cs="Arial"/>
          <w:color w:val="4A442A"/>
          <w:sz w:val="22"/>
          <w:szCs w:val="28"/>
        </w:rPr>
        <w:t>This covers such factors as stage setting, properties, lighting, costumes, make-up and sound effects, Adjudicators should appreciate the difficulties of presenting a perfor</w:t>
      </w:r>
      <w:r w:rsidRPr="00E82C19">
        <w:rPr>
          <w:rFonts w:ascii="Calibri" w:hAnsi="Calibri" w:cs="Arial"/>
          <w:color w:val="4A442A"/>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E82C19">
        <w:rPr>
          <w:rFonts w:ascii="Calibri" w:hAnsi="Calibri" w:cs="Arial"/>
          <w:color w:val="4A442A"/>
          <w:sz w:val="22"/>
          <w:szCs w:val="28"/>
        </w:rPr>
        <w:softHyphen/>
        <w:t>ters and the performance, as well as to the manner in which they have been designed and made</w:t>
      </w:r>
      <w:r w:rsidRPr="00E82C19">
        <w:rPr>
          <w:rFonts w:ascii="Calibri" w:hAnsi="Calibri" w:cs="Arial"/>
          <w:color w:val="4A442A"/>
          <w:szCs w:val="28"/>
        </w:rPr>
        <w:t>.</w:t>
      </w:r>
    </w:p>
    <w:p w14:paraId="7A929B59" w14:textId="77777777" w:rsidR="00E01771" w:rsidRPr="00E82C19" w:rsidRDefault="00E01771" w:rsidP="00E01771">
      <w:pPr>
        <w:tabs>
          <w:tab w:val="left" w:pos="720"/>
          <w:tab w:val="right" w:pos="4320"/>
        </w:tabs>
        <w:spacing w:after="0" w:line="240" w:lineRule="auto"/>
        <w:ind w:left="1440"/>
        <w:jc w:val="both"/>
        <w:rPr>
          <w:rFonts w:cs="Calibri"/>
          <w:b/>
          <w:color w:val="4A442A"/>
          <w:u w:val="single"/>
        </w:rPr>
      </w:pPr>
      <w:r w:rsidRPr="00E82C19">
        <w:rPr>
          <w:rFonts w:cs="Calibri"/>
          <w:b/>
          <w:color w:val="4A442A"/>
        </w:rPr>
        <w:t>Overall Affect</w:t>
      </w:r>
      <w:r w:rsidRPr="00E82C19">
        <w:rPr>
          <w:rFonts w:cs="Calibri"/>
          <w:b/>
          <w:color w:val="4A442A"/>
        </w:rPr>
        <w:tab/>
      </w:r>
      <w:r w:rsidRPr="00E82C19">
        <w:rPr>
          <w:rFonts w:cs="Calibri"/>
          <w:b/>
          <w:color w:val="4A442A"/>
        </w:rPr>
        <w:tab/>
        <w:t>25</w:t>
      </w:r>
    </w:p>
    <w:p w14:paraId="655E913A" w14:textId="30C7E445" w:rsidR="00F1012C" w:rsidRDefault="00E01771" w:rsidP="00E01771">
      <w:pPr>
        <w:pStyle w:val="p3"/>
        <w:spacing w:line="240" w:lineRule="auto"/>
        <w:rPr>
          <w:rFonts w:ascii="Calibri" w:hAnsi="Calibri" w:cs="Arial"/>
          <w:color w:val="4A442A"/>
          <w:sz w:val="22"/>
          <w:szCs w:val="28"/>
        </w:rPr>
      </w:pPr>
      <w:r w:rsidRPr="00E82C19">
        <w:rPr>
          <w:rFonts w:ascii="Calibri" w:hAnsi="Calibri" w:cs="Arial"/>
          <w:color w:val="4A442A"/>
          <w:sz w:val="22"/>
          <w:szCs w:val="28"/>
        </w:rPr>
        <w:t>This section is mainly concerned with the general impression made on the Adjudicator by the performance. Consideration will be given to the kind of Show presented, or the type of play chosen. With the latter, its dramatic merit, and the suitability of the play to the cast, will be judged. But, with both types of performance, the originality, the teamwork and the</w:t>
      </w:r>
      <w:r w:rsidRPr="00E82C19">
        <w:rPr>
          <w:rFonts w:ascii="Calibri" w:hAnsi="Calibri" w:cs="Arial"/>
          <w:color w:val="4A442A"/>
          <w:sz w:val="22"/>
          <w:szCs w:val="28"/>
          <w:lang w:val="en-GB"/>
        </w:rPr>
        <w:t xml:space="preserve"> endeavour</w:t>
      </w:r>
      <w:r w:rsidRPr="00E82C19">
        <w:rPr>
          <w:rFonts w:ascii="Calibri" w:hAnsi="Calibri" w:cs="Arial"/>
          <w:color w:val="4A442A"/>
          <w:sz w:val="22"/>
          <w:szCs w:val="28"/>
        </w:rPr>
        <w:t xml:space="preserve"> shown by the cast in their performance, as well as the standard attained, will be assessed.</w:t>
      </w:r>
    </w:p>
    <w:p w14:paraId="4DE648E0" w14:textId="5DCC4C58" w:rsidR="00786F0C" w:rsidRPr="00C97FA1" w:rsidRDefault="00F1012C" w:rsidP="00786F0C">
      <w:pPr>
        <w:spacing w:after="0" w:line="240" w:lineRule="auto"/>
        <w:jc w:val="center"/>
        <w:rPr>
          <w:rFonts w:cs="Century Gothic"/>
          <w:color w:val="00B050"/>
          <w:sz w:val="36"/>
          <w:szCs w:val="40"/>
        </w:rPr>
      </w:pPr>
      <w:r>
        <w:rPr>
          <w:rFonts w:cs="Arial"/>
          <w:color w:val="4A442A"/>
          <w:szCs w:val="28"/>
        </w:rPr>
        <w:br w:type="page"/>
      </w:r>
      <w:r w:rsidR="00786F0C" w:rsidRPr="00C97FA1">
        <w:rPr>
          <w:rFonts w:cs="Century Gothic"/>
          <w:color w:val="00B050"/>
          <w:sz w:val="36"/>
          <w:szCs w:val="40"/>
        </w:rPr>
        <w:lastRenderedPageBreak/>
        <w:t>Entert</w:t>
      </w:r>
      <w:r w:rsidR="00786F0C">
        <w:rPr>
          <w:rFonts w:cs="Century Gothic"/>
          <w:color w:val="00B050"/>
          <w:sz w:val="36"/>
          <w:szCs w:val="40"/>
        </w:rPr>
        <w:t>a</w:t>
      </w:r>
      <w:r w:rsidR="00786F0C" w:rsidRPr="00C97FA1">
        <w:rPr>
          <w:rFonts w:cs="Century Gothic"/>
          <w:color w:val="00B050"/>
          <w:sz w:val="36"/>
          <w:szCs w:val="40"/>
        </w:rPr>
        <w:t>inments 2</w:t>
      </w:r>
      <w:r w:rsidR="00786F0C">
        <w:rPr>
          <w:rFonts w:cs="Century Gothic"/>
          <w:color w:val="00B050"/>
          <w:sz w:val="36"/>
          <w:szCs w:val="40"/>
        </w:rPr>
        <w:t>026</w:t>
      </w:r>
    </w:p>
    <w:p w14:paraId="1686947E" w14:textId="77777777" w:rsidR="00786F0C" w:rsidRPr="001A48B7" w:rsidRDefault="00786F0C" w:rsidP="00786F0C">
      <w:pPr>
        <w:numPr>
          <w:ilvl w:val="0"/>
          <w:numId w:val="5"/>
        </w:numPr>
        <w:spacing w:after="0" w:line="240" w:lineRule="auto"/>
        <w:jc w:val="both"/>
        <w:rPr>
          <w:rFonts w:cs="Century Gothic"/>
          <w:color w:val="00B050"/>
        </w:rPr>
      </w:pPr>
      <w:r w:rsidRPr="001A48B7">
        <w:rPr>
          <w:rFonts w:cs="Century Gothic"/>
          <w:b/>
          <w:bCs/>
          <w:color w:val="00B050"/>
        </w:rPr>
        <w:t>REPRESENTATION</w:t>
      </w:r>
      <w:r w:rsidRPr="001A48B7">
        <w:rPr>
          <w:rFonts w:cs="Century Gothic"/>
          <w:color w:val="00B050"/>
        </w:rPr>
        <w:t xml:space="preserve"> </w:t>
      </w:r>
    </w:p>
    <w:p w14:paraId="43FB5474" w14:textId="77777777" w:rsidR="00786F0C" w:rsidRPr="00042EA7" w:rsidRDefault="00786F0C" w:rsidP="00786F0C">
      <w:pPr>
        <w:numPr>
          <w:ilvl w:val="1"/>
          <w:numId w:val="5"/>
        </w:numPr>
        <w:spacing w:after="0" w:line="240" w:lineRule="auto"/>
        <w:jc w:val="both"/>
        <w:rPr>
          <w:rFonts w:cs="Century Gothic"/>
          <w:color w:val="00B050"/>
        </w:rPr>
      </w:pPr>
      <w:r w:rsidRPr="00042EA7">
        <w:rPr>
          <w:rFonts w:cs="Century Gothic"/>
          <w:color w:val="00B050"/>
        </w:rPr>
        <w:t>Counties may enter one team per 600 members or part thereof in the Area Events.</w:t>
      </w:r>
    </w:p>
    <w:p w14:paraId="1BE3C634" w14:textId="77777777" w:rsidR="00786F0C" w:rsidRPr="00042EA7" w:rsidRDefault="00786F0C" w:rsidP="00786F0C">
      <w:pPr>
        <w:numPr>
          <w:ilvl w:val="1"/>
          <w:numId w:val="5"/>
        </w:numPr>
        <w:spacing w:after="0" w:line="240" w:lineRule="auto"/>
        <w:jc w:val="both"/>
        <w:rPr>
          <w:rFonts w:cs="Arial"/>
          <w:b/>
          <w:color w:val="00B050"/>
          <w:sz w:val="21"/>
          <w:szCs w:val="21"/>
        </w:rPr>
      </w:pPr>
      <w:r w:rsidRPr="00042EA7">
        <w:rPr>
          <w:rFonts w:cs="Calibri"/>
          <w:color w:val="00B050"/>
        </w:rPr>
        <w:t xml:space="preserve">Representation at the Final will be one team per 6,000 members or part thereof by county teams for Northern England, Southern England and Wales. </w:t>
      </w:r>
    </w:p>
    <w:p w14:paraId="0C376720" w14:textId="77777777" w:rsidR="00786F0C" w:rsidRPr="00162B45" w:rsidRDefault="00786F0C" w:rsidP="00786F0C">
      <w:pPr>
        <w:numPr>
          <w:ilvl w:val="0"/>
          <w:numId w:val="5"/>
        </w:numPr>
        <w:spacing w:after="0" w:line="240" w:lineRule="auto"/>
        <w:jc w:val="both"/>
        <w:rPr>
          <w:rFonts w:cs="Arial"/>
          <w:color w:val="00B050"/>
        </w:rPr>
      </w:pPr>
      <w:r w:rsidRPr="00162B45">
        <w:rPr>
          <w:rFonts w:cs="Arial"/>
          <w:b/>
          <w:color w:val="00B050"/>
        </w:rPr>
        <w:t>PROCEDURE</w:t>
      </w:r>
      <w:r w:rsidRPr="00162B45">
        <w:rPr>
          <w:rFonts w:cs="Arial"/>
          <w:color w:val="00B050"/>
        </w:rPr>
        <w:t xml:space="preserve"> </w:t>
      </w:r>
    </w:p>
    <w:p w14:paraId="447BECE0" w14:textId="77777777" w:rsidR="00786F0C" w:rsidRPr="00AF4061" w:rsidRDefault="00786F0C" w:rsidP="00786F0C">
      <w:pPr>
        <w:pStyle w:val="p3"/>
        <w:numPr>
          <w:ilvl w:val="1"/>
          <w:numId w:val="5"/>
        </w:numPr>
        <w:spacing w:line="240" w:lineRule="auto"/>
        <w:rPr>
          <w:rFonts w:ascii="Calibri" w:hAnsi="Calibri" w:cs="Arial"/>
          <w:color w:val="00B050"/>
          <w:sz w:val="22"/>
          <w:szCs w:val="28"/>
        </w:rPr>
      </w:pPr>
      <w:r w:rsidRPr="00E543FC">
        <w:rPr>
          <w:rFonts w:ascii="Calibri" w:hAnsi="Calibri" w:cs="Arial"/>
          <w:color w:val="00B050"/>
          <w:sz w:val="22"/>
          <w:szCs w:val="28"/>
        </w:rPr>
        <w:t>An Entertainment may include straight singing, singing with movement, dancing of any kind, drama, sketches,</w:t>
      </w:r>
      <w:r w:rsidRPr="00E543FC">
        <w:rPr>
          <w:rFonts w:ascii="Calibri" w:hAnsi="Calibri" w:cs="Arial"/>
          <w:color w:val="00B050"/>
          <w:sz w:val="22"/>
          <w:szCs w:val="28"/>
          <w:lang w:val="en-GB"/>
        </w:rPr>
        <w:t xml:space="preserve"> humour</w:t>
      </w:r>
      <w:r w:rsidRPr="00E543FC">
        <w:rPr>
          <w:rFonts w:ascii="Calibri" w:hAnsi="Calibri" w:cs="Arial"/>
          <w:color w:val="00B050"/>
          <w:sz w:val="22"/>
          <w:szCs w:val="28"/>
        </w:rPr>
        <w:t xml:space="preserve"> </w:t>
      </w:r>
      <w:r w:rsidRPr="00E543FC">
        <w:rPr>
          <w:rFonts w:ascii="Calibri" w:hAnsi="Calibri" w:cs="Arial"/>
          <w:color w:val="00B050"/>
          <w:sz w:val="22"/>
          <w:szCs w:val="8"/>
        </w:rPr>
        <w:t xml:space="preserve">- </w:t>
      </w:r>
      <w:r w:rsidRPr="00E543FC">
        <w:rPr>
          <w:rFonts w:ascii="Calibri" w:hAnsi="Calibri" w:cs="Arial"/>
          <w:color w:val="00B050"/>
          <w:sz w:val="22"/>
          <w:szCs w:val="28"/>
        </w:rPr>
        <w:t>either visual or spoken (though anything of a dubious nature would be</w:t>
      </w:r>
      <w:r w:rsidRPr="00E543FC">
        <w:rPr>
          <w:rFonts w:ascii="Calibri" w:hAnsi="Calibri" w:cs="Arial"/>
          <w:color w:val="00B050"/>
          <w:sz w:val="22"/>
          <w:szCs w:val="28"/>
          <w:lang w:val="en-GB"/>
        </w:rPr>
        <w:t xml:space="preserve"> penalised</w:t>
      </w:r>
      <w:r w:rsidRPr="00E543FC">
        <w:rPr>
          <w:rFonts w:ascii="Calibri" w:hAnsi="Calibri" w:cs="Arial"/>
          <w:color w:val="00B050"/>
          <w:sz w:val="22"/>
          <w:szCs w:val="28"/>
        </w:rPr>
        <w:t xml:space="preserve">) </w:t>
      </w:r>
      <w:r w:rsidRPr="00E543FC">
        <w:rPr>
          <w:rFonts w:ascii="Calibri" w:hAnsi="Calibri" w:cs="Arial"/>
          <w:color w:val="00B050"/>
          <w:sz w:val="22"/>
          <w:szCs w:val="8"/>
        </w:rPr>
        <w:t xml:space="preserve">- </w:t>
      </w:r>
      <w:r w:rsidRPr="00E543FC">
        <w:rPr>
          <w:rFonts w:ascii="Calibri" w:hAnsi="Calibri" w:cs="Arial"/>
          <w:color w:val="00B050"/>
          <w:sz w:val="22"/>
          <w:szCs w:val="28"/>
        </w:rPr>
        <w:t xml:space="preserve">magic or conjuring, instrumental performances, mime etc. </w:t>
      </w:r>
      <w:r w:rsidRPr="00E543FC">
        <w:rPr>
          <w:rFonts w:ascii="Calibri" w:hAnsi="Calibri" w:cs="Arial"/>
          <w:color w:val="00B050"/>
          <w:sz w:val="22"/>
          <w:szCs w:val="8"/>
        </w:rPr>
        <w:t xml:space="preserve">- </w:t>
      </w:r>
      <w:r w:rsidRPr="00E543FC">
        <w:rPr>
          <w:rFonts w:ascii="Calibri" w:hAnsi="Calibri" w:cs="Arial"/>
          <w:color w:val="00B050"/>
          <w:sz w:val="22"/>
          <w:szCs w:val="28"/>
        </w:rPr>
        <w:t xml:space="preserve">the list is endless. But, like making a cake, </w:t>
      </w:r>
      <w:r w:rsidRPr="00AF4061">
        <w:rPr>
          <w:rFonts w:ascii="Calibri" w:hAnsi="Calibri" w:cs="Arial"/>
          <w:color w:val="00B050"/>
          <w:sz w:val="22"/>
          <w:szCs w:val="28"/>
        </w:rPr>
        <w:t>the ingredients must be weighed and bal</w:t>
      </w:r>
      <w:r w:rsidRPr="00AF4061">
        <w:rPr>
          <w:rFonts w:ascii="Calibri" w:hAnsi="Calibri" w:cs="Arial"/>
          <w:color w:val="00B050"/>
          <w:sz w:val="22"/>
          <w:szCs w:val="28"/>
        </w:rPr>
        <w:softHyphen/>
        <w:t>anced, mixed and blended to make the whole performance.</w:t>
      </w:r>
    </w:p>
    <w:p w14:paraId="613B1455" w14:textId="77777777" w:rsidR="00786F0C" w:rsidRPr="00AF4061" w:rsidRDefault="00786F0C" w:rsidP="00786F0C">
      <w:pPr>
        <w:pStyle w:val="ListParagraph"/>
        <w:numPr>
          <w:ilvl w:val="1"/>
          <w:numId w:val="5"/>
        </w:numPr>
        <w:spacing w:after="0" w:line="240" w:lineRule="auto"/>
        <w:rPr>
          <w:rFonts w:cs="Arial"/>
          <w:color w:val="00B050"/>
        </w:rPr>
      </w:pPr>
      <w:r w:rsidRPr="00AF4061">
        <w:rPr>
          <w:rFonts w:cs="Arial"/>
          <w:color w:val="00B050"/>
        </w:rPr>
        <w:t>A play is not to be included in Entertainments. (A play can be defined as following a story from beginning to end).</w:t>
      </w:r>
    </w:p>
    <w:p w14:paraId="3287DB3E" w14:textId="77777777" w:rsidR="00786F0C" w:rsidRPr="00162B45" w:rsidRDefault="00786F0C" w:rsidP="00786F0C">
      <w:pPr>
        <w:numPr>
          <w:ilvl w:val="0"/>
          <w:numId w:val="5"/>
        </w:numPr>
        <w:spacing w:after="0" w:line="240" w:lineRule="auto"/>
        <w:jc w:val="both"/>
        <w:rPr>
          <w:rFonts w:cs="Arial"/>
          <w:color w:val="00B050"/>
        </w:rPr>
      </w:pPr>
      <w:r w:rsidRPr="00162B45">
        <w:rPr>
          <w:rFonts w:cs="Arial"/>
          <w:b/>
          <w:color w:val="00B050"/>
        </w:rPr>
        <w:t>TIMING</w:t>
      </w:r>
      <w:r w:rsidRPr="00162B45">
        <w:rPr>
          <w:rFonts w:cs="Arial"/>
          <w:color w:val="00B050"/>
        </w:rPr>
        <w:t xml:space="preserve"> </w:t>
      </w:r>
    </w:p>
    <w:p w14:paraId="20F2B59D" w14:textId="77777777" w:rsidR="00786F0C" w:rsidRDefault="00786F0C" w:rsidP="00786F0C">
      <w:pPr>
        <w:numPr>
          <w:ilvl w:val="1"/>
          <w:numId w:val="5"/>
        </w:numPr>
        <w:spacing w:after="0" w:line="240" w:lineRule="auto"/>
        <w:jc w:val="both"/>
        <w:rPr>
          <w:rFonts w:cs="Arial"/>
          <w:color w:val="00B050"/>
        </w:rPr>
      </w:pPr>
      <w:r w:rsidRPr="00162B45">
        <w:rPr>
          <w:rFonts w:cs="Arial"/>
          <w:color w:val="00B050"/>
        </w:rPr>
        <w:t>Platform time allowed will be up to 30 minutes.  This must include setting and striking the set.  If the total platform time exceeds 30 minutes, teams will have marks deducted at the rate of two points per minute, or part thereof, from the overall score.</w:t>
      </w:r>
    </w:p>
    <w:p w14:paraId="1A2E0494" w14:textId="77777777" w:rsidR="00786F0C" w:rsidRPr="00555B7D" w:rsidRDefault="00786F0C" w:rsidP="00786F0C">
      <w:pPr>
        <w:numPr>
          <w:ilvl w:val="1"/>
          <w:numId w:val="5"/>
        </w:numPr>
        <w:spacing w:after="0" w:line="240" w:lineRule="auto"/>
        <w:jc w:val="both"/>
        <w:rPr>
          <w:rFonts w:cs="Arial"/>
          <w:color w:val="00B050"/>
        </w:rPr>
      </w:pPr>
      <w:r w:rsidRPr="00162B45">
        <w:rPr>
          <w:rFonts w:cs="Arial"/>
          <w:color w:val="00B050"/>
        </w:rPr>
        <w:t>A maximum of one hour will be allowed for teams to use as they see fit to include technical preparations and rehearsal time.</w:t>
      </w:r>
    </w:p>
    <w:p w14:paraId="7272729C" w14:textId="77777777" w:rsidR="00786F0C" w:rsidRPr="00162B45" w:rsidRDefault="00786F0C" w:rsidP="00786F0C">
      <w:pPr>
        <w:numPr>
          <w:ilvl w:val="0"/>
          <w:numId w:val="5"/>
        </w:numPr>
        <w:spacing w:after="0" w:line="240" w:lineRule="auto"/>
        <w:jc w:val="both"/>
        <w:rPr>
          <w:rFonts w:cs="Arial"/>
          <w:b/>
          <w:color w:val="00B050"/>
        </w:rPr>
      </w:pPr>
      <w:r>
        <w:rPr>
          <w:rFonts w:cs="Arial"/>
          <w:b/>
          <w:color w:val="00B050"/>
        </w:rPr>
        <w:t>SCALE OF MARKING: Potential 100 Points</w:t>
      </w:r>
    </w:p>
    <w:p w14:paraId="2BA3CA80" w14:textId="77777777" w:rsidR="00786F0C" w:rsidRPr="00E543FC" w:rsidRDefault="00786F0C" w:rsidP="00786F0C">
      <w:pPr>
        <w:tabs>
          <w:tab w:val="left" w:pos="720"/>
          <w:tab w:val="right" w:pos="4320"/>
        </w:tabs>
        <w:spacing w:after="0" w:line="240" w:lineRule="auto"/>
        <w:ind w:left="720"/>
        <w:jc w:val="both"/>
        <w:rPr>
          <w:rFonts w:cs="Arial"/>
          <w:b/>
          <w:color w:val="00B050"/>
        </w:rPr>
      </w:pPr>
      <w:r w:rsidRPr="00E543FC">
        <w:rPr>
          <w:rFonts w:cs="Arial"/>
          <w:b/>
          <w:color w:val="00B050"/>
        </w:rPr>
        <w:t>Variety and Balance</w:t>
      </w:r>
      <w:r w:rsidRPr="00E543FC">
        <w:rPr>
          <w:rFonts w:cs="Arial"/>
          <w:b/>
          <w:color w:val="00B050"/>
        </w:rPr>
        <w:tab/>
      </w:r>
      <w:r w:rsidRPr="00E543FC">
        <w:rPr>
          <w:rFonts w:cs="Arial"/>
          <w:b/>
          <w:color w:val="00B050"/>
        </w:rPr>
        <w:tab/>
        <w:t>20</w:t>
      </w:r>
    </w:p>
    <w:p w14:paraId="459C65D8" w14:textId="09E01D6D" w:rsidR="00786F0C" w:rsidRPr="00E543FC" w:rsidRDefault="00786F0C" w:rsidP="00786F0C">
      <w:pPr>
        <w:pStyle w:val="p3"/>
        <w:spacing w:line="240" w:lineRule="auto"/>
        <w:rPr>
          <w:rFonts w:ascii="Calibri" w:hAnsi="Calibri" w:cs="Arial"/>
          <w:color w:val="00B050"/>
          <w:sz w:val="22"/>
          <w:szCs w:val="28"/>
        </w:rPr>
      </w:pPr>
      <w:r w:rsidRPr="00E543FC">
        <w:rPr>
          <w:rFonts w:ascii="Calibri" w:hAnsi="Calibri" w:cs="Arial"/>
          <w:color w:val="00B050"/>
          <w:sz w:val="22"/>
          <w:szCs w:val="28"/>
        </w:rPr>
        <w:t xml:space="preserve">In an Entertainment, there are many types of performance that can be </w:t>
      </w:r>
      <w:r w:rsidR="00F73E8A" w:rsidRPr="00E543FC">
        <w:rPr>
          <w:rFonts w:ascii="Calibri" w:hAnsi="Calibri" w:cs="Arial"/>
          <w:color w:val="00B050"/>
          <w:sz w:val="22"/>
          <w:szCs w:val="28"/>
        </w:rPr>
        <w:t>included,</w:t>
      </w:r>
      <w:r w:rsidRPr="00E543FC">
        <w:rPr>
          <w:rFonts w:ascii="Calibri" w:hAnsi="Calibri" w:cs="Arial"/>
          <w:color w:val="00B050"/>
          <w:sz w:val="22"/>
          <w:szCs w:val="28"/>
        </w:rPr>
        <w:t xml:space="preserve"> and these may be performed either by the whole company, by a group or, if available, by talented individuals. </w:t>
      </w:r>
      <w:r>
        <w:rPr>
          <w:rFonts w:ascii="Calibri" w:hAnsi="Calibri" w:cs="Arial"/>
          <w:color w:val="00B050"/>
          <w:sz w:val="22"/>
          <w:szCs w:val="28"/>
        </w:rPr>
        <w:t>A</w:t>
      </w:r>
      <w:r w:rsidRPr="00E543FC">
        <w:rPr>
          <w:rFonts w:ascii="Calibri" w:hAnsi="Calibri" w:cs="Arial"/>
          <w:color w:val="00B050"/>
          <w:sz w:val="22"/>
          <w:szCs w:val="28"/>
        </w:rPr>
        <w:t xml:space="preserve"> balanced programme should be varied, including many different items, combining together around a main theme</w:t>
      </w:r>
      <w:r>
        <w:rPr>
          <w:rFonts w:ascii="Calibri" w:hAnsi="Calibri" w:cs="Arial"/>
          <w:color w:val="00B050"/>
          <w:sz w:val="22"/>
          <w:szCs w:val="28"/>
        </w:rPr>
        <w:t xml:space="preserve"> or idea which links the whole s</w:t>
      </w:r>
      <w:r w:rsidRPr="00E543FC">
        <w:rPr>
          <w:rFonts w:ascii="Calibri" w:hAnsi="Calibri" w:cs="Arial"/>
          <w:color w:val="00B050"/>
          <w:sz w:val="22"/>
          <w:szCs w:val="28"/>
        </w:rPr>
        <w:t>how together.</w:t>
      </w:r>
    </w:p>
    <w:p w14:paraId="1BFBE50A" w14:textId="77777777" w:rsidR="00786F0C" w:rsidRPr="00E543FC" w:rsidRDefault="00786F0C" w:rsidP="00786F0C">
      <w:pPr>
        <w:tabs>
          <w:tab w:val="left" w:pos="720"/>
          <w:tab w:val="right" w:pos="4320"/>
        </w:tabs>
        <w:spacing w:after="0" w:line="240" w:lineRule="auto"/>
        <w:jc w:val="both"/>
        <w:rPr>
          <w:rFonts w:cs="Arial"/>
          <w:b/>
          <w:color w:val="00B050"/>
        </w:rPr>
      </w:pPr>
      <w:r w:rsidRPr="00E543FC">
        <w:rPr>
          <w:rFonts w:cs="Arial"/>
          <w:b/>
          <w:color w:val="00B050"/>
        </w:rPr>
        <w:tab/>
        <w:t>Originality and Entertainment Value</w:t>
      </w:r>
      <w:r w:rsidRPr="00E543FC">
        <w:rPr>
          <w:rFonts w:cs="Arial"/>
          <w:b/>
          <w:color w:val="00B050"/>
        </w:rPr>
        <w:tab/>
      </w:r>
      <w:r w:rsidRPr="00E543FC">
        <w:rPr>
          <w:rFonts w:cs="Arial"/>
          <w:b/>
          <w:color w:val="00B050"/>
        </w:rPr>
        <w:tab/>
        <w:t>35</w:t>
      </w:r>
    </w:p>
    <w:p w14:paraId="298E74BF" w14:textId="77777777" w:rsidR="00786F0C" w:rsidRPr="00E543FC" w:rsidRDefault="00786F0C" w:rsidP="00786F0C">
      <w:pPr>
        <w:pStyle w:val="p3"/>
        <w:spacing w:line="240" w:lineRule="auto"/>
        <w:rPr>
          <w:rFonts w:ascii="Calibri" w:hAnsi="Calibri" w:cs="Arial"/>
          <w:color w:val="00B050"/>
          <w:sz w:val="22"/>
          <w:szCs w:val="28"/>
        </w:rPr>
      </w:pPr>
      <w:r w:rsidRPr="00E543FC">
        <w:rPr>
          <w:rFonts w:ascii="Calibri" w:hAnsi="Calibri" w:cs="Arial"/>
          <w:color w:val="00B050"/>
          <w:sz w:val="22"/>
          <w:szCs w:val="28"/>
        </w:rPr>
        <w:t>The value of an Entertainment is assessed by its variety</w:t>
      </w:r>
      <w:r w:rsidRPr="00E543FC">
        <w:rPr>
          <w:rFonts w:ascii="Calibri" w:hAnsi="Calibri" w:cs="Arial"/>
          <w:color w:val="00B050"/>
          <w:sz w:val="22"/>
          <w:szCs w:val="10"/>
        </w:rPr>
        <w:t xml:space="preserve">, </w:t>
      </w:r>
      <w:r w:rsidRPr="00E543FC">
        <w:rPr>
          <w:rFonts w:ascii="Calibri" w:hAnsi="Calibri" w:cs="Arial"/>
          <w:color w:val="00B050"/>
          <w:sz w:val="22"/>
          <w:szCs w:val="28"/>
        </w:rPr>
        <w:t>attack, and the life and zest it shows in achieving and ma</w:t>
      </w:r>
      <w:r>
        <w:rPr>
          <w:rFonts w:ascii="Calibri" w:hAnsi="Calibri" w:cs="Arial"/>
          <w:color w:val="00B050"/>
          <w:sz w:val="22"/>
          <w:szCs w:val="28"/>
        </w:rPr>
        <w:t>intaining a high standard. The s</w:t>
      </w:r>
      <w:r w:rsidRPr="00E543FC">
        <w:rPr>
          <w:rFonts w:ascii="Calibri" w:hAnsi="Calibri" w:cs="Arial"/>
          <w:color w:val="00B050"/>
          <w:sz w:val="22"/>
          <w:szCs w:val="28"/>
        </w:rPr>
        <w:t>how should have originality and audience appeal. The items presented should be lively and varied and should move swiftly from one item to another, preferably linked by a main theme or idea. Design should be bold and</w:t>
      </w:r>
      <w:r w:rsidRPr="00E543FC">
        <w:rPr>
          <w:rFonts w:ascii="Calibri" w:hAnsi="Calibri" w:cs="Arial"/>
          <w:color w:val="00B050"/>
          <w:sz w:val="22"/>
          <w:szCs w:val="28"/>
          <w:lang w:val="en-GB"/>
        </w:rPr>
        <w:t xml:space="preserve"> colourful</w:t>
      </w:r>
      <w:r>
        <w:rPr>
          <w:rFonts w:ascii="Calibri" w:hAnsi="Calibri" w:cs="Arial"/>
          <w:color w:val="00B050"/>
          <w:sz w:val="22"/>
          <w:szCs w:val="28"/>
        </w:rPr>
        <w:t>, and the s</w:t>
      </w:r>
      <w:r w:rsidRPr="00E543FC">
        <w:rPr>
          <w:rFonts w:ascii="Calibri" w:hAnsi="Calibri" w:cs="Arial"/>
          <w:color w:val="00B050"/>
          <w:sz w:val="22"/>
          <w:szCs w:val="28"/>
        </w:rPr>
        <w:t>how should be presented with precision, speed and enjoyment.</w:t>
      </w:r>
    </w:p>
    <w:p w14:paraId="59217B22" w14:textId="77777777" w:rsidR="00786F0C" w:rsidRPr="00E543FC" w:rsidRDefault="00786F0C" w:rsidP="00786F0C">
      <w:pPr>
        <w:tabs>
          <w:tab w:val="left" w:pos="1843"/>
        </w:tabs>
        <w:spacing w:after="0" w:line="240" w:lineRule="auto"/>
        <w:ind w:left="5103" w:hanging="4383"/>
        <w:jc w:val="both"/>
        <w:rPr>
          <w:rFonts w:cs="Arial"/>
          <w:b/>
          <w:color w:val="00B050"/>
        </w:rPr>
      </w:pPr>
      <w:r w:rsidRPr="00E543FC">
        <w:rPr>
          <w:rFonts w:cs="Arial"/>
          <w:b/>
          <w:color w:val="00B050"/>
        </w:rPr>
        <w:t>Effectiveness of Set</w:t>
      </w:r>
      <w:r w:rsidRPr="00E543FC">
        <w:rPr>
          <w:rFonts w:cs="Arial"/>
          <w:b/>
          <w:color w:val="00B050"/>
        </w:rPr>
        <w:tab/>
        <w:t>10</w:t>
      </w:r>
    </w:p>
    <w:p w14:paraId="747DA695" w14:textId="77777777" w:rsidR="00786F0C" w:rsidRPr="00E543FC" w:rsidRDefault="00786F0C" w:rsidP="00786F0C">
      <w:pPr>
        <w:pStyle w:val="p3"/>
        <w:spacing w:line="240" w:lineRule="auto"/>
        <w:rPr>
          <w:rFonts w:ascii="Calibri" w:hAnsi="Calibri" w:cs="Arial"/>
          <w:color w:val="00B050"/>
          <w:szCs w:val="28"/>
        </w:rPr>
      </w:pPr>
      <w:r w:rsidRPr="00E543FC">
        <w:rPr>
          <w:rFonts w:ascii="Calibri" w:hAnsi="Calibri" w:cs="Arial"/>
          <w:color w:val="00B050"/>
          <w:sz w:val="22"/>
          <w:szCs w:val="28"/>
        </w:rPr>
        <w:t>This covers such factors as stage setting, properties, lighting, cost</w:t>
      </w:r>
      <w:r>
        <w:rPr>
          <w:rFonts w:ascii="Calibri" w:hAnsi="Calibri" w:cs="Arial"/>
          <w:color w:val="00B050"/>
          <w:sz w:val="22"/>
          <w:szCs w:val="28"/>
        </w:rPr>
        <w:t>umes, make-up and sound effects.</w:t>
      </w:r>
      <w:r w:rsidRPr="00E543FC">
        <w:rPr>
          <w:rFonts w:ascii="Calibri" w:hAnsi="Calibri" w:cs="Arial"/>
          <w:color w:val="00B050"/>
          <w:sz w:val="22"/>
          <w:szCs w:val="28"/>
        </w:rPr>
        <w:t xml:space="preserve"> Adjudicators should appreciate the difficulties of presenting a perfor</w:t>
      </w:r>
      <w:r w:rsidRPr="00E543FC">
        <w:rPr>
          <w:rFonts w:ascii="Calibri" w:hAnsi="Calibri" w:cs="Arial"/>
          <w:color w:val="00B050"/>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E543FC">
        <w:rPr>
          <w:rFonts w:ascii="Calibri" w:hAnsi="Calibri" w:cs="Arial"/>
          <w:color w:val="00B050"/>
          <w:sz w:val="22"/>
          <w:szCs w:val="28"/>
        </w:rPr>
        <w:softHyphen/>
        <w:t>ters and the performance, as well as to the manner in which they have been designed and made</w:t>
      </w:r>
      <w:r w:rsidRPr="00E543FC">
        <w:rPr>
          <w:rFonts w:ascii="Calibri" w:hAnsi="Calibri" w:cs="Arial"/>
          <w:color w:val="00B050"/>
          <w:szCs w:val="28"/>
        </w:rPr>
        <w:t>.</w:t>
      </w:r>
    </w:p>
    <w:p w14:paraId="136C9D2A" w14:textId="77777777" w:rsidR="00786F0C" w:rsidRPr="00E543FC" w:rsidRDefault="00786F0C" w:rsidP="00786F0C">
      <w:pPr>
        <w:spacing w:after="0"/>
        <w:ind w:firstLine="720"/>
        <w:rPr>
          <w:b/>
          <w:color w:val="00B050"/>
        </w:rPr>
      </w:pPr>
      <w:r w:rsidRPr="00E543FC">
        <w:rPr>
          <w:rFonts w:cs="Arial"/>
          <w:b/>
          <w:color w:val="00B050"/>
        </w:rPr>
        <w:t>Use of stage by performers</w:t>
      </w:r>
      <w:r w:rsidRPr="00E543FC">
        <w:rPr>
          <w:rFonts w:cs="Arial"/>
          <w:b/>
          <w:color w:val="00B050"/>
        </w:rPr>
        <w:tab/>
      </w:r>
      <w:r w:rsidRPr="00E543FC">
        <w:rPr>
          <w:rFonts w:cs="Arial"/>
          <w:b/>
          <w:color w:val="00B050"/>
        </w:rPr>
        <w:tab/>
      </w:r>
      <w:r w:rsidRPr="00E543FC">
        <w:rPr>
          <w:rFonts w:cs="Arial"/>
          <w:b/>
          <w:color w:val="00B050"/>
        </w:rPr>
        <w:tab/>
        <w:t>10</w:t>
      </w:r>
    </w:p>
    <w:p w14:paraId="48D611A0" w14:textId="77777777" w:rsidR="00786F0C" w:rsidRPr="00E543FC" w:rsidRDefault="00786F0C" w:rsidP="00786F0C">
      <w:pPr>
        <w:pStyle w:val="p3"/>
        <w:spacing w:line="240" w:lineRule="auto"/>
        <w:rPr>
          <w:rFonts w:ascii="Calibri" w:hAnsi="Calibri" w:cs="Arial"/>
          <w:color w:val="00B050"/>
          <w:sz w:val="22"/>
          <w:szCs w:val="28"/>
        </w:rPr>
      </w:pPr>
      <w:r w:rsidRPr="00E543FC">
        <w:rPr>
          <w:rFonts w:ascii="Calibri" w:hAnsi="Calibri" w:cs="Arial"/>
          <w:color w:val="00B050"/>
          <w:sz w:val="22"/>
          <w:szCs w:val="28"/>
        </w:rPr>
        <w:t xml:space="preserve">This is exactly what the heading states. An Adjudicator will look for a production that involves all aspects of the stage through movement and grouping. The use of rostra and steps giving varying degrees of height adds another dimension to the stage. Not only does the space available run from stage left to stage right, from upstage to downstage, but elevation from rostra varies the levels available from high to low. Movement patterns and grouping shapes must vary and change as the </w:t>
      </w:r>
      <w:r>
        <w:rPr>
          <w:rFonts w:ascii="Calibri" w:hAnsi="Calibri" w:cs="Arial"/>
          <w:color w:val="00B050"/>
          <w:sz w:val="22"/>
          <w:szCs w:val="28"/>
        </w:rPr>
        <w:t>s</w:t>
      </w:r>
      <w:r w:rsidRPr="00E543FC">
        <w:rPr>
          <w:rFonts w:ascii="Calibri" w:hAnsi="Calibri" w:cs="Arial"/>
          <w:color w:val="00B050"/>
          <w:sz w:val="22"/>
          <w:szCs w:val="28"/>
        </w:rPr>
        <w:t>how demands.</w:t>
      </w:r>
    </w:p>
    <w:p w14:paraId="576EF7E6" w14:textId="77777777" w:rsidR="00786F0C" w:rsidRPr="00E543FC" w:rsidRDefault="00786F0C" w:rsidP="00786F0C">
      <w:pPr>
        <w:tabs>
          <w:tab w:val="left" w:pos="720"/>
          <w:tab w:val="right" w:pos="4320"/>
        </w:tabs>
        <w:spacing w:after="0" w:line="240" w:lineRule="auto"/>
        <w:ind w:left="720"/>
        <w:jc w:val="both"/>
        <w:rPr>
          <w:rFonts w:cs="Arial"/>
          <w:b/>
          <w:color w:val="00B050"/>
        </w:rPr>
      </w:pPr>
      <w:r>
        <w:rPr>
          <w:rFonts w:cs="Arial"/>
          <w:b/>
          <w:color w:val="00B050"/>
        </w:rPr>
        <w:t>Overall A</w:t>
      </w:r>
      <w:r w:rsidRPr="00E543FC">
        <w:rPr>
          <w:rFonts w:cs="Arial"/>
          <w:b/>
          <w:color w:val="00B050"/>
        </w:rPr>
        <w:t>ffect</w:t>
      </w:r>
      <w:r w:rsidRPr="00E543FC">
        <w:rPr>
          <w:rFonts w:cs="Arial"/>
          <w:b/>
          <w:color w:val="00B050"/>
        </w:rPr>
        <w:tab/>
      </w:r>
      <w:r w:rsidRPr="00E543FC">
        <w:rPr>
          <w:rFonts w:cs="Arial"/>
          <w:b/>
          <w:color w:val="00B050"/>
        </w:rPr>
        <w:tab/>
        <w:t>25</w:t>
      </w:r>
    </w:p>
    <w:p w14:paraId="5729050D" w14:textId="77777777" w:rsidR="00786F0C" w:rsidRPr="00CB3FD5" w:rsidRDefault="00786F0C" w:rsidP="00786F0C">
      <w:pPr>
        <w:pStyle w:val="p3"/>
        <w:spacing w:line="240" w:lineRule="auto"/>
        <w:rPr>
          <w:rFonts w:ascii="Calibri" w:hAnsi="Calibri" w:cs="Arial"/>
          <w:color w:val="00B050"/>
          <w:sz w:val="22"/>
          <w:szCs w:val="28"/>
        </w:rPr>
      </w:pPr>
      <w:r w:rsidRPr="00E543FC">
        <w:rPr>
          <w:rFonts w:ascii="Calibri" w:hAnsi="Calibri" w:cs="Arial"/>
          <w:color w:val="00B050"/>
          <w:sz w:val="22"/>
          <w:szCs w:val="28"/>
        </w:rPr>
        <w:t>This section is mainly concerned with the general impression made on the Adjudicator by the performance. Consideration will be given to the kind of Sho</w:t>
      </w:r>
      <w:r>
        <w:rPr>
          <w:rFonts w:ascii="Calibri" w:hAnsi="Calibri" w:cs="Arial"/>
          <w:color w:val="00B050"/>
          <w:sz w:val="22"/>
          <w:szCs w:val="28"/>
        </w:rPr>
        <w:t>w presented, or the type of entertainment</w:t>
      </w:r>
      <w:r w:rsidRPr="00E543FC">
        <w:rPr>
          <w:rFonts w:ascii="Calibri" w:hAnsi="Calibri" w:cs="Arial"/>
          <w:color w:val="00B050"/>
          <w:sz w:val="22"/>
          <w:szCs w:val="28"/>
        </w:rPr>
        <w:t xml:space="preserve"> chosen. With the latter, its dramatic merit, and the suitability of the play to the cast, will be judged. But, with both types of performance, the originality, the teamwork and the</w:t>
      </w:r>
      <w:r w:rsidRPr="00E543FC">
        <w:rPr>
          <w:rFonts w:ascii="Calibri" w:hAnsi="Calibri" w:cs="Arial"/>
          <w:color w:val="00B050"/>
          <w:sz w:val="22"/>
          <w:szCs w:val="28"/>
          <w:lang w:val="en-GB"/>
        </w:rPr>
        <w:t xml:space="preserve"> endeavour</w:t>
      </w:r>
      <w:r w:rsidRPr="00E543FC">
        <w:rPr>
          <w:rFonts w:ascii="Calibri" w:hAnsi="Calibri" w:cs="Arial"/>
          <w:color w:val="00B050"/>
          <w:sz w:val="22"/>
          <w:szCs w:val="28"/>
        </w:rPr>
        <w:t xml:space="preserve"> shown by the cast in their performance, as well as the standard attained, will be assessed.</w:t>
      </w:r>
    </w:p>
    <w:p w14:paraId="7F8CFCE2" w14:textId="5BB39D09" w:rsidR="00F1012C" w:rsidRDefault="00F1012C">
      <w:pPr>
        <w:spacing w:after="0" w:line="240" w:lineRule="auto"/>
        <w:rPr>
          <w:rFonts w:eastAsia="Times New Roman" w:cs="Arial"/>
          <w:color w:val="4A442A"/>
          <w:szCs w:val="28"/>
          <w:lang w:val="en-US"/>
        </w:rPr>
      </w:pPr>
    </w:p>
    <w:p w14:paraId="10A24ABA" w14:textId="1D37FFF6" w:rsidR="00F1012C" w:rsidRDefault="00F1012C">
      <w:pPr>
        <w:spacing w:after="0" w:line="240" w:lineRule="auto"/>
        <w:rPr>
          <w:rFonts w:cs="Arial"/>
          <w:b/>
          <w:bCs/>
          <w:color w:val="000000"/>
          <w:sz w:val="28"/>
          <w:szCs w:val="30"/>
        </w:rPr>
      </w:pPr>
    </w:p>
    <w:p w14:paraId="00E4CC12" w14:textId="77777777" w:rsidR="00786F0C" w:rsidRDefault="00786F0C" w:rsidP="00732B1E">
      <w:pPr>
        <w:pStyle w:val="BodyText2"/>
        <w:spacing w:after="0" w:line="240" w:lineRule="auto"/>
        <w:ind w:left="709" w:firstLine="11"/>
        <w:jc w:val="center"/>
        <w:rPr>
          <w:rFonts w:cs="Arial"/>
          <w:b/>
          <w:bCs/>
          <w:color w:val="000000"/>
          <w:sz w:val="28"/>
          <w:szCs w:val="30"/>
        </w:rPr>
      </w:pPr>
    </w:p>
    <w:p w14:paraId="7BCF0776" w14:textId="0199B5EC" w:rsidR="004310E0" w:rsidRDefault="004310E0" w:rsidP="00732B1E">
      <w:pPr>
        <w:pStyle w:val="BodyText2"/>
        <w:spacing w:after="0" w:line="240" w:lineRule="auto"/>
        <w:ind w:left="709" w:firstLine="11"/>
        <w:jc w:val="center"/>
        <w:rPr>
          <w:rFonts w:cs="Arial"/>
          <w:b/>
          <w:bCs/>
          <w:color w:val="000000"/>
          <w:sz w:val="28"/>
          <w:szCs w:val="30"/>
        </w:rPr>
      </w:pPr>
      <w:r>
        <w:rPr>
          <w:rFonts w:cs="Arial"/>
          <w:b/>
          <w:bCs/>
          <w:color w:val="000000"/>
          <w:sz w:val="28"/>
          <w:szCs w:val="30"/>
        </w:rPr>
        <w:lastRenderedPageBreak/>
        <w:t>NFYFC Performing Arts</w:t>
      </w:r>
    </w:p>
    <w:p w14:paraId="505E2D2E" w14:textId="77777777" w:rsidR="004310E0" w:rsidRDefault="004310E0" w:rsidP="004310E0">
      <w:pPr>
        <w:pStyle w:val="c2"/>
        <w:tabs>
          <w:tab w:val="left" w:pos="1666"/>
          <w:tab w:val="left" w:pos="6655"/>
        </w:tabs>
        <w:spacing w:line="240" w:lineRule="auto"/>
        <w:rPr>
          <w:rFonts w:ascii="Calibri" w:hAnsi="Calibri" w:cs="Arial"/>
          <w:b/>
          <w:bCs/>
          <w:color w:val="000000"/>
          <w:sz w:val="28"/>
          <w:szCs w:val="30"/>
        </w:rPr>
      </w:pPr>
    </w:p>
    <w:p w14:paraId="47F82C88" w14:textId="77777777" w:rsidR="004310E0" w:rsidRPr="005372C9" w:rsidRDefault="004310E0" w:rsidP="004310E0">
      <w:pPr>
        <w:pStyle w:val="c2"/>
        <w:tabs>
          <w:tab w:val="left" w:pos="1666"/>
          <w:tab w:val="left" w:pos="6655"/>
        </w:tabs>
        <w:spacing w:line="240" w:lineRule="auto"/>
        <w:rPr>
          <w:rFonts w:ascii="Calibri" w:hAnsi="Calibri" w:cs="Arial"/>
          <w:b/>
          <w:bCs/>
          <w:color w:val="000000"/>
          <w:sz w:val="28"/>
          <w:szCs w:val="30"/>
        </w:rPr>
      </w:pPr>
      <w:r w:rsidRPr="005372C9">
        <w:rPr>
          <w:rFonts w:ascii="Calibri" w:hAnsi="Calibri" w:cs="Arial"/>
          <w:b/>
          <w:bCs/>
          <w:color w:val="000000"/>
          <w:sz w:val="28"/>
          <w:szCs w:val="30"/>
        </w:rPr>
        <w:t xml:space="preserve">GUIDELINES FOR THE PRODUCERS &amp; COMPETITORS OF </w:t>
      </w:r>
      <w:r>
        <w:rPr>
          <w:rFonts w:ascii="Calibri" w:hAnsi="Calibri" w:cs="Arial"/>
          <w:b/>
          <w:bCs/>
          <w:color w:val="000000"/>
          <w:sz w:val="28"/>
          <w:szCs w:val="30"/>
        </w:rPr>
        <w:t>THE ENTERTAINMENT COMPETITION</w:t>
      </w:r>
    </w:p>
    <w:p w14:paraId="16D129B0" w14:textId="77777777" w:rsidR="004310E0" w:rsidRPr="005372C9" w:rsidRDefault="004310E0" w:rsidP="004310E0">
      <w:pPr>
        <w:tabs>
          <w:tab w:val="left" w:pos="1666"/>
          <w:tab w:val="left" w:pos="6655"/>
        </w:tabs>
        <w:spacing w:after="0" w:line="240" w:lineRule="auto"/>
        <w:jc w:val="both"/>
        <w:rPr>
          <w:rFonts w:cs="Arial"/>
          <w:color w:val="000000"/>
          <w:szCs w:val="30"/>
        </w:rPr>
      </w:pPr>
    </w:p>
    <w:p w14:paraId="7138F4F7"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The notes below are written for your guidance, under the headings given for marking in both the Entertainment and Drama Competitions. They are the points for which the Adjudicator should be looking. These guidelines have been approved by the Guild of Drama Adjudicators.</w:t>
      </w:r>
    </w:p>
    <w:p w14:paraId="311A9221" w14:textId="77777777" w:rsidR="004310E0" w:rsidRPr="005372C9" w:rsidRDefault="004310E0" w:rsidP="004310E0">
      <w:pPr>
        <w:pStyle w:val="p3"/>
        <w:tabs>
          <w:tab w:val="clear" w:pos="204"/>
          <w:tab w:val="left" w:pos="2539"/>
          <w:tab w:val="left" w:pos="4093"/>
        </w:tabs>
        <w:spacing w:line="240" w:lineRule="auto"/>
        <w:rPr>
          <w:rFonts w:ascii="Calibri" w:hAnsi="Calibri" w:cs="Arial"/>
          <w:b/>
          <w:bCs/>
          <w:color w:val="000000"/>
          <w:szCs w:val="30"/>
        </w:rPr>
      </w:pPr>
    </w:p>
    <w:p w14:paraId="6364D321" w14:textId="77777777" w:rsidR="004310E0" w:rsidRPr="005372C9" w:rsidRDefault="004310E0" w:rsidP="004310E0">
      <w:pPr>
        <w:pStyle w:val="p5"/>
        <w:spacing w:line="240" w:lineRule="auto"/>
        <w:rPr>
          <w:rFonts w:ascii="Calibri" w:hAnsi="Calibri" w:cs="Arial"/>
          <w:b/>
          <w:bCs/>
          <w:color w:val="000000"/>
          <w:szCs w:val="26"/>
        </w:rPr>
      </w:pPr>
      <w:r w:rsidRPr="005372C9">
        <w:rPr>
          <w:rFonts w:ascii="Calibri" w:hAnsi="Calibri" w:cs="Arial"/>
          <w:b/>
          <w:bCs/>
          <w:i/>
          <w:iCs/>
          <w:color w:val="000000"/>
          <w:szCs w:val="26"/>
        </w:rPr>
        <w:t>ENTERTAINMENT VALUE AND ORIGINALITY</w:t>
      </w:r>
    </w:p>
    <w:p w14:paraId="2E047C58"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The value of an Entertainment is assessed by its variety</w:t>
      </w:r>
      <w:r w:rsidRPr="005372C9">
        <w:rPr>
          <w:rFonts w:ascii="Calibri" w:hAnsi="Calibri" w:cs="Arial"/>
          <w:color w:val="000000"/>
          <w:sz w:val="22"/>
          <w:szCs w:val="10"/>
        </w:rPr>
        <w:t xml:space="preserve">, </w:t>
      </w:r>
      <w:r w:rsidRPr="005372C9">
        <w:rPr>
          <w:rFonts w:ascii="Calibri" w:hAnsi="Calibri" w:cs="Arial"/>
          <w:color w:val="000000"/>
          <w:sz w:val="22"/>
          <w:szCs w:val="28"/>
        </w:rPr>
        <w:t>attack, and the life and zest it shows in achieving and maintaining a high standard. The Show should have originality and audience appeal. The items presented should be lively and varied and should move swiftly from one item to another, preferably linked by a main theme or idea. Design should be bold and</w:t>
      </w:r>
      <w:r w:rsidRPr="005372C9">
        <w:rPr>
          <w:rFonts w:ascii="Calibri" w:hAnsi="Calibri" w:cs="Arial"/>
          <w:color w:val="000000"/>
          <w:sz w:val="22"/>
          <w:szCs w:val="28"/>
          <w:lang w:val="en-GB"/>
        </w:rPr>
        <w:t xml:space="preserve"> colourful</w:t>
      </w:r>
      <w:r w:rsidRPr="005372C9">
        <w:rPr>
          <w:rFonts w:ascii="Calibri" w:hAnsi="Calibri" w:cs="Arial"/>
          <w:color w:val="000000"/>
          <w:sz w:val="22"/>
          <w:szCs w:val="28"/>
        </w:rPr>
        <w:t>, and the Show should be presented with precision, speed and enjoyment.</w:t>
      </w:r>
    </w:p>
    <w:p w14:paraId="7D231042" w14:textId="77777777" w:rsidR="004310E0" w:rsidRPr="005372C9" w:rsidRDefault="004310E0" w:rsidP="004310E0">
      <w:pPr>
        <w:tabs>
          <w:tab w:val="left" w:pos="204"/>
        </w:tabs>
        <w:spacing w:after="0" w:line="240" w:lineRule="auto"/>
        <w:jc w:val="both"/>
        <w:rPr>
          <w:rFonts w:cs="Arial"/>
          <w:color w:val="000000"/>
          <w:szCs w:val="28"/>
        </w:rPr>
      </w:pPr>
    </w:p>
    <w:p w14:paraId="4533C171"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PRESENTATION</w:t>
      </w:r>
    </w:p>
    <w:p w14:paraId="6D90E37D" w14:textId="1F18D232" w:rsidR="004310E0" w:rsidRPr="005372C9" w:rsidRDefault="004310E0" w:rsidP="004310E0">
      <w:pPr>
        <w:pStyle w:val="p3"/>
        <w:spacing w:line="240" w:lineRule="auto"/>
        <w:rPr>
          <w:rFonts w:ascii="Calibri" w:hAnsi="Calibri" w:cs="Arial"/>
          <w:color w:val="000000"/>
          <w:szCs w:val="28"/>
        </w:rPr>
      </w:pPr>
      <w:r w:rsidRPr="005372C9">
        <w:rPr>
          <w:rFonts w:ascii="Calibri" w:hAnsi="Calibri" w:cs="Arial"/>
          <w:color w:val="000000"/>
          <w:sz w:val="22"/>
          <w:szCs w:val="28"/>
        </w:rPr>
        <w:t>This covers such factors as stage setting, properties, lighting, costumes, make-up and sound effects, Adjudicators should appreciate the difficulties of presenting a perfor</w:t>
      </w:r>
      <w:r w:rsidRPr="005372C9">
        <w:rPr>
          <w:rFonts w:ascii="Calibri" w:hAnsi="Calibri" w:cs="Arial"/>
          <w:color w:val="000000"/>
          <w:sz w:val="22"/>
          <w:szCs w:val="28"/>
        </w:rPr>
        <w:softHyphen/>
        <w:t>mance under strange conditions in a strange hall. Within the limitations of the hall, the Adjudicator will look out for touches of detail, which give atmosphere to a production. They will also look for an appreciation of the value of lighting other than as a means of illumination. Credit will be given for the aptness of costume and make-up to the charac</w:t>
      </w:r>
      <w:r w:rsidRPr="005372C9">
        <w:rPr>
          <w:rFonts w:ascii="Calibri" w:hAnsi="Calibri" w:cs="Arial"/>
          <w:color w:val="000000"/>
          <w:sz w:val="22"/>
          <w:szCs w:val="28"/>
        </w:rPr>
        <w:softHyphen/>
        <w:t xml:space="preserve">ters and the performance, as well as to the </w:t>
      </w:r>
      <w:r w:rsidR="00356B3F" w:rsidRPr="005372C9">
        <w:rPr>
          <w:rFonts w:ascii="Calibri" w:hAnsi="Calibri" w:cs="Arial"/>
          <w:color w:val="000000"/>
          <w:sz w:val="22"/>
          <w:szCs w:val="28"/>
        </w:rPr>
        <w:t>way</w:t>
      </w:r>
      <w:r w:rsidRPr="005372C9">
        <w:rPr>
          <w:rFonts w:ascii="Calibri" w:hAnsi="Calibri" w:cs="Arial"/>
          <w:color w:val="000000"/>
          <w:sz w:val="22"/>
          <w:szCs w:val="28"/>
        </w:rPr>
        <w:t xml:space="preserve"> they have been designed and made</w:t>
      </w:r>
      <w:r w:rsidRPr="005372C9">
        <w:rPr>
          <w:rFonts w:ascii="Calibri" w:hAnsi="Calibri" w:cs="Arial"/>
          <w:color w:val="000000"/>
          <w:szCs w:val="28"/>
        </w:rPr>
        <w:t>.</w:t>
      </w:r>
    </w:p>
    <w:p w14:paraId="6A7431A3" w14:textId="77777777" w:rsidR="004310E0" w:rsidRPr="005372C9" w:rsidRDefault="004310E0" w:rsidP="004310E0">
      <w:pPr>
        <w:tabs>
          <w:tab w:val="left" w:pos="204"/>
        </w:tabs>
        <w:spacing w:after="0" w:line="240" w:lineRule="auto"/>
        <w:jc w:val="both"/>
        <w:rPr>
          <w:rFonts w:cs="Arial"/>
          <w:color w:val="000000"/>
          <w:szCs w:val="28"/>
        </w:rPr>
      </w:pPr>
    </w:p>
    <w:p w14:paraId="06A1248B"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USE OF STAGE BY PERFORMERS</w:t>
      </w:r>
    </w:p>
    <w:p w14:paraId="6F03924E"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This is exactly what the heading states. An Adjudicator will look for a production that involves all aspects of the stage through movement and grouping. The use of rostra and steps giving varying degrees of height adds another dimension to the stage. Not only does the space available run from stage left to stage right, from upstage to downstage, but elevation from rostra varies the levels available from high to low. Movement patterns and grouping shapes must vary and change as the Show demands.</w:t>
      </w:r>
    </w:p>
    <w:p w14:paraId="7710A1CF" w14:textId="77777777" w:rsidR="004310E0" w:rsidRPr="005372C9" w:rsidRDefault="004310E0" w:rsidP="004310E0">
      <w:pPr>
        <w:tabs>
          <w:tab w:val="left" w:pos="204"/>
        </w:tabs>
        <w:spacing w:after="0" w:line="240" w:lineRule="auto"/>
        <w:jc w:val="both"/>
        <w:rPr>
          <w:rFonts w:cs="Arial"/>
          <w:color w:val="000000"/>
          <w:szCs w:val="28"/>
        </w:rPr>
      </w:pPr>
    </w:p>
    <w:p w14:paraId="541C7C8E"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VARIETY AND BALANCE</w:t>
      </w:r>
    </w:p>
    <w:p w14:paraId="63E34540" w14:textId="4AFBE562"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 xml:space="preserve">In an Entertainment, there are many types of performance that can be </w:t>
      </w:r>
      <w:r w:rsidR="00F73E8A" w:rsidRPr="005372C9">
        <w:rPr>
          <w:rFonts w:ascii="Calibri" w:hAnsi="Calibri" w:cs="Arial"/>
          <w:color w:val="000000"/>
          <w:sz w:val="22"/>
          <w:szCs w:val="28"/>
        </w:rPr>
        <w:t>included,</w:t>
      </w:r>
      <w:r w:rsidRPr="005372C9">
        <w:rPr>
          <w:rFonts w:ascii="Calibri" w:hAnsi="Calibri" w:cs="Arial"/>
          <w:color w:val="000000"/>
          <w:sz w:val="22"/>
          <w:szCs w:val="28"/>
        </w:rPr>
        <w:t xml:space="preserve"> and these may be performed either by the whole company, by a group or, if available, by talented individuals. The choice is great, but a balanced programme should be varied, including many different items, </w:t>
      </w:r>
      <w:r w:rsidR="00356B3F" w:rsidRPr="005372C9">
        <w:rPr>
          <w:rFonts w:ascii="Calibri" w:hAnsi="Calibri" w:cs="Arial"/>
          <w:color w:val="000000"/>
          <w:sz w:val="22"/>
          <w:szCs w:val="28"/>
        </w:rPr>
        <w:t>combining</w:t>
      </w:r>
      <w:r w:rsidRPr="005372C9">
        <w:rPr>
          <w:rFonts w:ascii="Calibri" w:hAnsi="Calibri" w:cs="Arial"/>
          <w:color w:val="000000"/>
          <w:sz w:val="22"/>
          <w:szCs w:val="28"/>
        </w:rPr>
        <w:t xml:space="preserve"> around a main theme or idea which links the whole Show together.</w:t>
      </w:r>
    </w:p>
    <w:p w14:paraId="20E49725" w14:textId="77777777" w:rsidR="004310E0" w:rsidRPr="005372C9" w:rsidRDefault="004310E0" w:rsidP="004310E0">
      <w:pPr>
        <w:tabs>
          <w:tab w:val="left" w:pos="204"/>
        </w:tabs>
        <w:spacing w:after="0" w:line="240" w:lineRule="auto"/>
        <w:jc w:val="both"/>
        <w:rPr>
          <w:rFonts w:cs="Arial"/>
          <w:color w:val="000000"/>
          <w:szCs w:val="28"/>
        </w:rPr>
      </w:pPr>
    </w:p>
    <w:p w14:paraId="7C8739AF" w14:textId="77777777" w:rsidR="004310E0" w:rsidRPr="005372C9"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An Entertainment may include straight singing, singing with movement, dancing of any kind, drama, sketches,</w:t>
      </w:r>
      <w:r w:rsidRPr="005372C9">
        <w:rPr>
          <w:rFonts w:ascii="Calibri" w:hAnsi="Calibri" w:cs="Arial"/>
          <w:color w:val="000000"/>
          <w:sz w:val="22"/>
          <w:szCs w:val="28"/>
          <w:lang w:val="en-GB"/>
        </w:rPr>
        <w:t xml:space="preserve"> humour</w:t>
      </w:r>
      <w:r w:rsidRPr="005372C9">
        <w:rPr>
          <w:rFonts w:ascii="Calibri" w:hAnsi="Calibri" w:cs="Arial"/>
          <w:color w:val="000000"/>
          <w:sz w:val="22"/>
          <w:szCs w:val="28"/>
        </w:rPr>
        <w:t xml:space="preserve"> </w:t>
      </w:r>
      <w:r w:rsidRPr="005372C9">
        <w:rPr>
          <w:rFonts w:ascii="Calibri" w:hAnsi="Calibri" w:cs="Arial"/>
          <w:color w:val="000000"/>
          <w:sz w:val="22"/>
          <w:szCs w:val="8"/>
        </w:rPr>
        <w:t xml:space="preserve">- </w:t>
      </w:r>
      <w:r w:rsidRPr="005372C9">
        <w:rPr>
          <w:rFonts w:ascii="Calibri" w:hAnsi="Calibri" w:cs="Arial"/>
          <w:color w:val="000000"/>
          <w:sz w:val="22"/>
          <w:szCs w:val="28"/>
        </w:rPr>
        <w:t>either visual or spoken (though anything of a dubious nature would be</w:t>
      </w:r>
      <w:r w:rsidRPr="005372C9">
        <w:rPr>
          <w:rFonts w:ascii="Calibri" w:hAnsi="Calibri" w:cs="Arial"/>
          <w:color w:val="000000"/>
          <w:sz w:val="22"/>
          <w:szCs w:val="28"/>
          <w:lang w:val="en-GB"/>
        </w:rPr>
        <w:t xml:space="preserve"> penalised</w:t>
      </w:r>
      <w:r w:rsidRPr="005372C9">
        <w:rPr>
          <w:rFonts w:ascii="Calibri" w:hAnsi="Calibri" w:cs="Arial"/>
          <w:color w:val="000000"/>
          <w:sz w:val="22"/>
          <w:szCs w:val="28"/>
        </w:rPr>
        <w:t xml:space="preserve">) </w:t>
      </w:r>
      <w:r w:rsidRPr="005372C9">
        <w:rPr>
          <w:rFonts w:ascii="Calibri" w:hAnsi="Calibri" w:cs="Arial"/>
          <w:color w:val="000000"/>
          <w:sz w:val="22"/>
          <w:szCs w:val="8"/>
        </w:rPr>
        <w:t xml:space="preserve">- </w:t>
      </w:r>
      <w:r w:rsidRPr="005372C9">
        <w:rPr>
          <w:rFonts w:ascii="Calibri" w:hAnsi="Calibri" w:cs="Arial"/>
          <w:color w:val="000000"/>
          <w:sz w:val="22"/>
          <w:szCs w:val="28"/>
        </w:rPr>
        <w:t xml:space="preserve">magic or conjuring, instrumental performances, mime etc. </w:t>
      </w:r>
      <w:r w:rsidRPr="005372C9">
        <w:rPr>
          <w:rFonts w:ascii="Calibri" w:hAnsi="Calibri" w:cs="Arial"/>
          <w:color w:val="000000"/>
          <w:sz w:val="22"/>
          <w:szCs w:val="8"/>
        </w:rPr>
        <w:t xml:space="preserve">- </w:t>
      </w:r>
      <w:r w:rsidRPr="005372C9">
        <w:rPr>
          <w:rFonts w:ascii="Calibri" w:hAnsi="Calibri" w:cs="Arial"/>
          <w:color w:val="000000"/>
          <w:sz w:val="22"/>
          <w:szCs w:val="28"/>
        </w:rPr>
        <w:t>the list is endless. But, like making a cake, the ingredients must be weighed and bal</w:t>
      </w:r>
      <w:r w:rsidRPr="005372C9">
        <w:rPr>
          <w:rFonts w:ascii="Calibri" w:hAnsi="Calibri" w:cs="Arial"/>
          <w:color w:val="000000"/>
          <w:sz w:val="22"/>
          <w:szCs w:val="28"/>
        </w:rPr>
        <w:softHyphen/>
        <w:t>anced, mixed and blended to make the whole.</w:t>
      </w:r>
    </w:p>
    <w:p w14:paraId="6ABCE735" w14:textId="77777777" w:rsidR="004310E0" w:rsidRPr="005372C9" w:rsidRDefault="004310E0" w:rsidP="004310E0">
      <w:pPr>
        <w:tabs>
          <w:tab w:val="left" w:pos="204"/>
        </w:tabs>
        <w:spacing w:after="0" w:line="240" w:lineRule="auto"/>
        <w:jc w:val="both"/>
        <w:rPr>
          <w:rFonts w:cs="Arial"/>
          <w:color w:val="000000"/>
          <w:szCs w:val="28"/>
        </w:rPr>
      </w:pPr>
    </w:p>
    <w:p w14:paraId="6BFEC72D" w14:textId="77777777" w:rsidR="004310E0" w:rsidRPr="005372C9" w:rsidRDefault="004310E0" w:rsidP="004310E0">
      <w:pPr>
        <w:pStyle w:val="p5"/>
        <w:spacing w:line="240" w:lineRule="auto"/>
        <w:rPr>
          <w:rFonts w:ascii="Calibri" w:hAnsi="Calibri" w:cs="Arial"/>
          <w:b/>
          <w:bCs/>
          <w:i/>
          <w:iCs/>
          <w:color w:val="000000"/>
          <w:szCs w:val="26"/>
        </w:rPr>
      </w:pPr>
      <w:r w:rsidRPr="005372C9">
        <w:rPr>
          <w:rFonts w:ascii="Calibri" w:hAnsi="Calibri" w:cs="Arial"/>
          <w:b/>
          <w:bCs/>
          <w:i/>
          <w:iCs/>
          <w:color w:val="000000"/>
          <w:szCs w:val="26"/>
        </w:rPr>
        <w:t>OVERALL EFFECT</w:t>
      </w:r>
    </w:p>
    <w:p w14:paraId="282BEAE8" w14:textId="77777777" w:rsidR="004310E0" w:rsidRPr="00D234EA" w:rsidRDefault="004310E0" w:rsidP="004310E0">
      <w:pPr>
        <w:pStyle w:val="p3"/>
        <w:spacing w:line="240" w:lineRule="auto"/>
        <w:rPr>
          <w:rFonts w:ascii="Calibri" w:hAnsi="Calibri" w:cs="Arial"/>
          <w:color w:val="000000"/>
          <w:sz w:val="22"/>
          <w:szCs w:val="28"/>
        </w:rPr>
      </w:pPr>
      <w:r w:rsidRPr="005372C9">
        <w:rPr>
          <w:rFonts w:ascii="Calibri" w:hAnsi="Calibri" w:cs="Arial"/>
          <w:color w:val="000000"/>
          <w:sz w:val="22"/>
          <w:szCs w:val="28"/>
        </w:rPr>
        <w:t>This section is mainly concerned with the general impression made on the Adjudicator by the performance. Consideration will be given to the kind of Show presented, or the type of play chosen. With the latter, its dramatic merit, and the suitability of the play to the cast, will be judged. But, with both types of performance, the originality, the teamwork and the</w:t>
      </w:r>
      <w:r w:rsidRPr="005372C9">
        <w:rPr>
          <w:rFonts w:ascii="Calibri" w:hAnsi="Calibri" w:cs="Arial"/>
          <w:color w:val="000000"/>
          <w:sz w:val="22"/>
          <w:szCs w:val="28"/>
          <w:lang w:val="en-GB"/>
        </w:rPr>
        <w:t xml:space="preserve"> endeavour</w:t>
      </w:r>
      <w:r w:rsidRPr="005372C9">
        <w:rPr>
          <w:rFonts w:ascii="Calibri" w:hAnsi="Calibri" w:cs="Arial"/>
          <w:color w:val="000000"/>
          <w:sz w:val="22"/>
          <w:szCs w:val="28"/>
        </w:rPr>
        <w:t xml:space="preserve"> shown by the cast in their performance, as well as the standard attained, will be assessed.</w:t>
      </w:r>
    </w:p>
    <w:p w14:paraId="7FF87434" w14:textId="77777777" w:rsidR="00732B1E" w:rsidRDefault="00732B1E" w:rsidP="004310E0">
      <w:pPr>
        <w:pStyle w:val="Heading2"/>
        <w:spacing w:after="0" w:line="240" w:lineRule="auto"/>
        <w:jc w:val="center"/>
        <w:rPr>
          <w:rFonts w:ascii="Calibri" w:hAnsi="Calibri" w:cs="Calibri"/>
          <w:noProof/>
          <w:color w:val="000000"/>
          <w:sz w:val="22"/>
          <w:szCs w:val="22"/>
          <w:highlight w:val="yellow"/>
          <w:lang w:eastAsia="en-GB"/>
        </w:rPr>
      </w:pPr>
    </w:p>
    <w:p w14:paraId="37DF8CF1" w14:textId="39AB696E" w:rsidR="004310E0" w:rsidRPr="00042EA7" w:rsidRDefault="004310E0" w:rsidP="004310E0">
      <w:pPr>
        <w:pStyle w:val="Heading2"/>
        <w:spacing w:after="0" w:line="240" w:lineRule="auto"/>
        <w:jc w:val="center"/>
        <w:rPr>
          <w:rFonts w:ascii="Calibri" w:hAnsi="Calibri" w:cs="Calibri"/>
          <w:color w:val="000000"/>
          <w:sz w:val="22"/>
          <w:szCs w:val="22"/>
        </w:rPr>
      </w:pPr>
      <w:r w:rsidRPr="00042EA7">
        <w:rPr>
          <w:rFonts w:ascii="Calibri" w:hAnsi="Calibri" w:cs="Calibri"/>
          <w:color w:val="000000"/>
          <w:sz w:val="22"/>
          <w:szCs w:val="22"/>
        </w:rPr>
        <w:t>RISK ASSESSMENT TEMPLATE – DRAMA/ENTERTAINMENT/PANTOMIME COMPETITIONS</w:t>
      </w:r>
    </w:p>
    <w:p w14:paraId="162EB80B" w14:textId="77777777" w:rsidR="004310E0" w:rsidRPr="00042EA7" w:rsidRDefault="004310E0" w:rsidP="004310E0">
      <w:pPr>
        <w:spacing w:after="0" w:line="240" w:lineRule="auto"/>
        <w:rPr>
          <w:rFonts w:cs="Calibri"/>
          <w:color w:val="000000"/>
        </w:rPr>
      </w:pPr>
    </w:p>
    <w:p w14:paraId="19574435" w14:textId="5B50A28F" w:rsidR="004310E0" w:rsidRPr="004310E0" w:rsidRDefault="004310E0" w:rsidP="004310E0">
      <w:pPr>
        <w:spacing w:after="0" w:line="240" w:lineRule="auto"/>
        <w:jc w:val="both"/>
        <w:rPr>
          <w:rFonts w:cs="Calibri"/>
          <w:color w:val="000000"/>
        </w:rPr>
      </w:pPr>
      <w:r w:rsidRPr="00042EA7">
        <w:rPr>
          <w:rFonts w:cs="Calibri"/>
          <w:color w:val="000000"/>
        </w:rPr>
        <w:t>The template below is designed to help you conduct an appropriate identification of Risks in arranging and performing a YFC Drama/Entertainment/Pantomime production.</w:t>
      </w:r>
      <w:r w:rsidR="001C512D" w:rsidRPr="00042EA7">
        <w:rPr>
          <w:rFonts w:cs="Calibri"/>
          <w:color w:val="000000"/>
        </w:rPr>
        <w:t xml:space="preserve"> </w:t>
      </w:r>
      <w:r w:rsidR="001C512D" w:rsidRPr="00042EA7">
        <w:rPr>
          <w:rFonts w:cs="Calibri"/>
          <w:color w:val="FF0000"/>
        </w:rPr>
        <w:t>Potential to update – include aerial silks etc</w:t>
      </w:r>
    </w:p>
    <w:tbl>
      <w:tblPr>
        <w:tblpPr w:leftFromText="180" w:rightFromText="180" w:vertAnchor="text" w:horzAnchor="margin" w:tblpY="159"/>
        <w:tblW w:w="10480" w:type="dxa"/>
        <w:tblLook w:val="04A0" w:firstRow="1" w:lastRow="0" w:firstColumn="1" w:lastColumn="0" w:noHBand="0" w:noVBand="1"/>
      </w:tblPr>
      <w:tblGrid>
        <w:gridCol w:w="3922"/>
        <w:gridCol w:w="4244"/>
        <w:gridCol w:w="2314"/>
      </w:tblGrid>
      <w:tr w:rsidR="004310E0" w:rsidRPr="004310E0" w14:paraId="221DB3BC" w14:textId="77777777" w:rsidTr="00356B3F">
        <w:trPr>
          <w:trHeight w:val="615"/>
        </w:trPr>
        <w:tc>
          <w:tcPr>
            <w:tcW w:w="39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E0604C"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DRAMA/ENTERTAINMENT/PANTOMIME ITEM</w:t>
            </w:r>
          </w:p>
        </w:tc>
        <w:tc>
          <w:tcPr>
            <w:tcW w:w="4244" w:type="dxa"/>
            <w:tcBorders>
              <w:top w:val="single" w:sz="8" w:space="0" w:color="auto"/>
              <w:left w:val="nil"/>
              <w:bottom w:val="single" w:sz="8" w:space="0" w:color="auto"/>
              <w:right w:val="single" w:sz="8" w:space="0" w:color="auto"/>
            </w:tcBorders>
            <w:shd w:val="clear" w:color="auto" w:fill="auto"/>
            <w:vAlign w:val="center"/>
            <w:hideMark/>
          </w:tcPr>
          <w:p w14:paraId="11DB228C"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RISK / HAZARD CONDITION</w:t>
            </w:r>
          </w:p>
        </w:tc>
        <w:tc>
          <w:tcPr>
            <w:tcW w:w="2314" w:type="dxa"/>
            <w:tcBorders>
              <w:top w:val="single" w:sz="8" w:space="0" w:color="auto"/>
              <w:left w:val="nil"/>
              <w:bottom w:val="single" w:sz="8" w:space="0" w:color="auto"/>
              <w:right w:val="single" w:sz="8" w:space="0" w:color="auto"/>
            </w:tcBorders>
            <w:shd w:val="clear" w:color="auto" w:fill="auto"/>
            <w:vAlign w:val="center"/>
            <w:hideMark/>
          </w:tcPr>
          <w:p w14:paraId="1EC90DA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SAFETY PRECAUTIONS / RECORD OF ACTIONS TAKEN</w:t>
            </w:r>
          </w:p>
        </w:tc>
      </w:tr>
      <w:tr w:rsidR="004310E0" w:rsidRPr="004310E0" w14:paraId="4FA9D3AD"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6884F4A2"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STAGE SCENERY</w:t>
            </w:r>
          </w:p>
        </w:tc>
      </w:tr>
      <w:tr w:rsidR="004310E0" w:rsidRPr="004310E0" w14:paraId="2C595C01"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412A721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146862F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Scenery is built, installed, rigged and dismantled safely in line with information provided by the Designer</w:t>
            </w:r>
          </w:p>
        </w:tc>
        <w:tc>
          <w:tcPr>
            <w:tcW w:w="2314" w:type="dxa"/>
            <w:tcBorders>
              <w:top w:val="nil"/>
              <w:left w:val="nil"/>
              <w:bottom w:val="single" w:sz="8" w:space="0" w:color="auto"/>
              <w:right w:val="single" w:sz="8" w:space="0" w:color="auto"/>
            </w:tcBorders>
            <w:shd w:val="clear" w:color="auto" w:fill="auto"/>
            <w:hideMark/>
          </w:tcPr>
          <w:p w14:paraId="03AA039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EE4372E"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7B2B4E2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47622C6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Risks to all parties are adequately controlled at all stages during the scenery’s life cycle (set up, use during performance, dismantling and transport to and from theatre)</w:t>
            </w:r>
          </w:p>
        </w:tc>
        <w:tc>
          <w:tcPr>
            <w:tcW w:w="2314" w:type="dxa"/>
            <w:tcBorders>
              <w:top w:val="nil"/>
              <w:left w:val="nil"/>
              <w:bottom w:val="single" w:sz="8" w:space="0" w:color="auto"/>
              <w:right w:val="single" w:sz="8" w:space="0" w:color="auto"/>
            </w:tcBorders>
            <w:shd w:val="clear" w:color="auto" w:fill="auto"/>
            <w:hideMark/>
          </w:tcPr>
          <w:p w14:paraId="1C4F07A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DBC7E69"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3425A013"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Design of scenery</w:t>
            </w:r>
          </w:p>
        </w:tc>
        <w:tc>
          <w:tcPr>
            <w:tcW w:w="4244" w:type="dxa"/>
            <w:tcBorders>
              <w:top w:val="nil"/>
              <w:left w:val="nil"/>
              <w:bottom w:val="single" w:sz="8" w:space="0" w:color="auto"/>
              <w:right w:val="single" w:sz="8" w:space="0" w:color="auto"/>
            </w:tcBorders>
            <w:shd w:val="clear" w:color="auto" w:fill="auto"/>
            <w:hideMark/>
          </w:tcPr>
          <w:p w14:paraId="227AD3D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Unsafe structures, resulting from poor designs (check load bearings, anchor points).  Only safe and suitable equipment and materials should be used.</w:t>
            </w:r>
          </w:p>
        </w:tc>
        <w:tc>
          <w:tcPr>
            <w:tcW w:w="2314" w:type="dxa"/>
            <w:tcBorders>
              <w:top w:val="nil"/>
              <w:left w:val="nil"/>
              <w:bottom w:val="single" w:sz="8" w:space="0" w:color="auto"/>
              <w:right w:val="single" w:sz="8" w:space="0" w:color="auto"/>
            </w:tcBorders>
            <w:shd w:val="clear" w:color="auto" w:fill="auto"/>
            <w:hideMark/>
          </w:tcPr>
          <w:p w14:paraId="5D1EB2C1"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E3FA90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434A7C5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Materials used for scenery</w:t>
            </w:r>
          </w:p>
        </w:tc>
        <w:tc>
          <w:tcPr>
            <w:tcW w:w="4244" w:type="dxa"/>
            <w:tcBorders>
              <w:top w:val="nil"/>
              <w:left w:val="nil"/>
              <w:bottom w:val="single" w:sz="8" w:space="0" w:color="auto"/>
              <w:right w:val="single" w:sz="8" w:space="0" w:color="auto"/>
            </w:tcBorders>
            <w:shd w:val="clear" w:color="auto" w:fill="auto"/>
            <w:hideMark/>
          </w:tcPr>
          <w:p w14:paraId="1B916C6D"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Use of poor quality or unsuitable material (sharp edges or unfinished edges, protruding nails etc).  Materials used must be fit for and suitable for purpose</w:t>
            </w:r>
          </w:p>
        </w:tc>
        <w:tc>
          <w:tcPr>
            <w:tcW w:w="2314" w:type="dxa"/>
            <w:tcBorders>
              <w:top w:val="nil"/>
              <w:left w:val="nil"/>
              <w:bottom w:val="single" w:sz="8" w:space="0" w:color="auto"/>
              <w:right w:val="single" w:sz="8" w:space="0" w:color="auto"/>
            </w:tcBorders>
            <w:shd w:val="clear" w:color="auto" w:fill="auto"/>
            <w:hideMark/>
          </w:tcPr>
          <w:p w14:paraId="34F9625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0F50C29" w14:textId="77777777" w:rsidTr="00356B3F">
        <w:trPr>
          <w:trHeight w:val="315"/>
        </w:trPr>
        <w:tc>
          <w:tcPr>
            <w:tcW w:w="3922" w:type="dxa"/>
            <w:tcBorders>
              <w:top w:val="nil"/>
              <w:left w:val="single" w:sz="8" w:space="0" w:color="auto"/>
              <w:bottom w:val="single" w:sz="8" w:space="0" w:color="auto"/>
              <w:right w:val="single" w:sz="8" w:space="0" w:color="auto"/>
            </w:tcBorders>
            <w:shd w:val="clear" w:color="auto" w:fill="auto"/>
            <w:hideMark/>
          </w:tcPr>
          <w:p w14:paraId="4B438B0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7939EC40"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Poor manufacture and building standards</w:t>
            </w:r>
          </w:p>
        </w:tc>
        <w:tc>
          <w:tcPr>
            <w:tcW w:w="2314" w:type="dxa"/>
            <w:tcBorders>
              <w:top w:val="nil"/>
              <w:left w:val="nil"/>
              <w:bottom w:val="single" w:sz="8" w:space="0" w:color="auto"/>
              <w:right w:val="single" w:sz="8" w:space="0" w:color="auto"/>
            </w:tcBorders>
            <w:shd w:val="clear" w:color="auto" w:fill="auto"/>
            <w:hideMark/>
          </w:tcPr>
          <w:p w14:paraId="3E29497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FE05393"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63E0733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Fire risk</w:t>
            </w:r>
          </w:p>
        </w:tc>
        <w:tc>
          <w:tcPr>
            <w:tcW w:w="4244" w:type="dxa"/>
            <w:tcBorders>
              <w:top w:val="nil"/>
              <w:left w:val="nil"/>
              <w:bottom w:val="single" w:sz="8" w:space="0" w:color="auto"/>
              <w:right w:val="single" w:sz="8" w:space="0" w:color="auto"/>
            </w:tcBorders>
            <w:shd w:val="clear" w:color="auto" w:fill="auto"/>
            <w:hideMark/>
          </w:tcPr>
          <w:p w14:paraId="34B1A5A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Increased fire risk from use of unsuitable materials.  Only class 1 timber, flame retarded fabrics and furniture to be used for any part of the production.</w:t>
            </w:r>
          </w:p>
        </w:tc>
        <w:tc>
          <w:tcPr>
            <w:tcW w:w="2314" w:type="dxa"/>
            <w:tcBorders>
              <w:top w:val="nil"/>
              <w:left w:val="nil"/>
              <w:bottom w:val="single" w:sz="8" w:space="0" w:color="auto"/>
              <w:right w:val="single" w:sz="8" w:space="0" w:color="auto"/>
            </w:tcBorders>
            <w:shd w:val="clear" w:color="auto" w:fill="auto"/>
            <w:hideMark/>
          </w:tcPr>
          <w:p w14:paraId="1E2DD8B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25D84AF" w14:textId="77777777" w:rsidTr="00356B3F">
        <w:trPr>
          <w:trHeight w:val="315"/>
        </w:trPr>
        <w:tc>
          <w:tcPr>
            <w:tcW w:w="3922" w:type="dxa"/>
            <w:tcBorders>
              <w:top w:val="nil"/>
              <w:left w:val="single" w:sz="8" w:space="0" w:color="auto"/>
              <w:bottom w:val="single" w:sz="8" w:space="0" w:color="auto"/>
              <w:right w:val="single" w:sz="8" w:space="0" w:color="auto"/>
            </w:tcBorders>
            <w:shd w:val="clear" w:color="auto" w:fill="auto"/>
            <w:hideMark/>
          </w:tcPr>
          <w:p w14:paraId="3BF31FD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Presence of chemicals</w:t>
            </w:r>
          </w:p>
        </w:tc>
        <w:tc>
          <w:tcPr>
            <w:tcW w:w="4244" w:type="dxa"/>
            <w:tcBorders>
              <w:top w:val="nil"/>
              <w:left w:val="nil"/>
              <w:bottom w:val="single" w:sz="8" w:space="0" w:color="auto"/>
              <w:right w:val="single" w:sz="8" w:space="0" w:color="auto"/>
            </w:tcBorders>
            <w:shd w:val="clear" w:color="auto" w:fill="auto"/>
            <w:hideMark/>
          </w:tcPr>
          <w:p w14:paraId="79197B7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Hazardous substances – COSHH assessment</w:t>
            </w:r>
          </w:p>
        </w:tc>
        <w:tc>
          <w:tcPr>
            <w:tcW w:w="2314" w:type="dxa"/>
            <w:tcBorders>
              <w:top w:val="nil"/>
              <w:left w:val="nil"/>
              <w:bottom w:val="single" w:sz="8" w:space="0" w:color="auto"/>
              <w:right w:val="single" w:sz="8" w:space="0" w:color="auto"/>
            </w:tcBorders>
            <w:shd w:val="clear" w:color="auto" w:fill="auto"/>
            <w:hideMark/>
          </w:tcPr>
          <w:p w14:paraId="61A2171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DB7A324"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78B7FC8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Weight / shape of items</w:t>
            </w:r>
          </w:p>
        </w:tc>
        <w:tc>
          <w:tcPr>
            <w:tcW w:w="4244" w:type="dxa"/>
            <w:tcBorders>
              <w:top w:val="nil"/>
              <w:left w:val="nil"/>
              <w:bottom w:val="single" w:sz="8" w:space="0" w:color="auto"/>
              <w:right w:val="single" w:sz="8" w:space="0" w:color="auto"/>
            </w:tcBorders>
            <w:shd w:val="clear" w:color="auto" w:fill="auto"/>
            <w:hideMark/>
          </w:tcPr>
          <w:p w14:paraId="456071EF"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Manual handling difficulties, caused by heavy and bulky scenery items etc</w:t>
            </w:r>
          </w:p>
        </w:tc>
        <w:tc>
          <w:tcPr>
            <w:tcW w:w="2314" w:type="dxa"/>
            <w:tcBorders>
              <w:top w:val="nil"/>
              <w:left w:val="nil"/>
              <w:bottom w:val="single" w:sz="8" w:space="0" w:color="auto"/>
              <w:right w:val="single" w:sz="8" w:space="0" w:color="auto"/>
            </w:tcBorders>
            <w:shd w:val="clear" w:color="auto" w:fill="auto"/>
            <w:hideMark/>
          </w:tcPr>
          <w:p w14:paraId="1FFFA70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EDD8FE5"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78FA6F9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Theatre floor and any additional floor covering</w:t>
            </w:r>
          </w:p>
        </w:tc>
        <w:tc>
          <w:tcPr>
            <w:tcW w:w="4244" w:type="dxa"/>
            <w:tcBorders>
              <w:top w:val="nil"/>
              <w:left w:val="nil"/>
              <w:bottom w:val="single" w:sz="8" w:space="0" w:color="auto"/>
              <w:right w:val="single" w:sz="8" w:space="0" w:color="auto"/>
            </w:tcBorders>
            <w:shd w:val="clear" w:color="auto" w:fill="auto"/>
            <w:hideMark/>
          </w:tcPr>
          <w:p w14:paraId="3A9914E8"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Slips and trips on uneven or unsuitable flooring</w:t>
            </w:r>
          </w:p>
        </w:tc>
        <w:tc>
          <w:tcPr>
            <w:tcW w:w="2314" w:type="dxa"/>
            <w:tcBorders>
              <w:top w:val="nil"/>
              <w:left w:val="nil"/>
              <w:bottom w:val="single" w:sz="8" w:space="0" w:color="auto"/>
              <w:right w:val="single" w:sz="8" w:space="0" w:color="auto"/>
            </w:tcBorders>
            <w:shd w:val="clear" w:color="auto" w:fill="auto"/>
            <w:hideMark/>
          </w:tcPr>
          <w:p w14:paraId="1DC3E2B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74D90DA"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14E6495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Stage scenery climbed upon by performers</w:t>
            </w:r>
          </w:p>
        </w:tc>
        <w:tc>
          <w:tcPr>
            <w:tcW w:w="4244" w:type="dxa"/>
            <w:tcBorders>
              <w:top w:val="nil"/>
              <w:left w:val="nil"/>
              <w:bottom w:val="single" w:sz="8" w:space="0" w:color="auto"/>
              <w:right w:val="single" w:sz="8" w:space="0" w:color="auto"/>
            </w:tcBorders>
            <w:shd w:val="clear" w:color="auto" w:fill="auto"/>
            <w:hideMark/>
          </w:tcPr>
          <w:p w14:paraId="61985FE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Falls from height caused by inadequate or unsuitable protection</w:t>
            </w:r>
          </w:p>
        </w:tc>
        <w:tc>
          <w:tcPr>
            <w:tcW w:w="2314" w:type="dxa"/>
            <w:tcBorders>
              <w:top w:val="nil"/>
              <w:left w:val="nil"/>
              <w:bottom w:val="single" w:sz="8" w:space="0" w:color="auto"/>
              <w:right w:val="single" w:sz="8" w:space="0" w:color="auto"/>
            </w:tcBorders>
            <w:shd w:val="clear" w:color="auto" w:fill="auto"/>
            <w:hideMark/>
          </w:tcPr>
          <w:p w14:paraId="2DA3FDD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548E49C5"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45BA9EB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Stage scenery and set items</w:t>
            </w:r>
          </w:p>
        </w:tc>
        <w:tc>
          <w:tcPr>
            <w:tcW w:w="4244" w:type="dxa"/>
            <w:tcBorders>
              <w:top w:val="nil"/>
              <w:left w:val="nil"/>
              <w:bottom w:val="single" w:sz="8" w:space="0" w:color="auto"/>
              <w:right w:val="single" w:sz="8" w:space="0" w:color="auto"/>
            </w:tcBorders>
            <w:shd w:val="clear" w:color="auto" w:fill="auto"/>
            <w:hideMark/>
          </w:tcPr>
          <w:p w14:paraId="236789B4" w14:textId="067D2A8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Falling objects </w:t>
            </w:r>
            <w:r w:rsidR="00F73E8A" w:rsidRPr="004310E0">
              <w:rPr>
                <w:rFonts w:eastAsia="Times New Roman" w:cs="Calibri"/>
                <w:color w:val="000000"/>
                <w:lang w:eastAsia="en-GB"/>
              </w:rPr>
              <w:t>e.g.,</w:t>
            </w:r>
            <w:r w:rsidRPr="004310E0">
              <w:rPr>
                <w:rFonts w:eastAsia="Times New Roman" w:cs="Calibri"/>
                <w:color w:val="000000"/>
                <w:lang w:eastAsia="en-GB"/>
              </w:rPr>
              <w:t xml:space="preserve"> lamps or scenery inappropriately suspended or poorly rigged</w:t>
            </w:r>
          </w:p>
        </w:tc>
        <w:tc>
          <w:tcPr>
            <w:tcW w:w="2314" w:type="dxa"/>
            <w:tcBorders>
              <w:top w:val="nil"/>
              <w:left w:val="nil"/>
              <w:bottom w:val="single" w:sz="8" w:space="0" w:color="auto"/>
              <w:right w:val="single" w:sz="8" w:space="0" w:color="auto"/>
            </w:tcBorders>
            <w:shd w:val="clear" w:color="auto" w:fill="auto"/>
            <w:hideMark/>
          </w:tcPr>
          <w:p w14:paraId="561A933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C1F94C4"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71B0EB8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Electrical equipment</w:t>
            </w:r>
          </w:p>
        </w:tc>
        <w:tc>
          <w:tcPr>
            <w:tcW w:w="4244" w:type="dxa"/>
            <w:tcBorders>
              <w:top w:val="nil"/>
              <w:left w:val="nil"/>
              <w:bottom w:val="single" w:sz="8" w:space="0" w:color="auto"/>
              <w:right w:val="single" w:sz="8" w:space="0" w:color="auto"/>
            </w:tcBorders>
            <w:shd w:val="clear" w:color="auto" w:fill="auto"/>
            <w:hideMark/>
          </w:tcPr>
          <w:p w14:paraId="2B484F2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Electric shocks or burns from unsafe electrical equipment</w:t>
            </w:r>
          </w:p>
        </w:tc>
        <w:tc>
          <w:tcPr>
            <w:tcW w:w="2314" w:type="dxa"/>
            <w:tcBorders>
              <w:top w:val="nil"/>
              <w:left w:val="nil"/>
              <w:bottom w:val="single" w:sz="8" w:space="0" w:color="auto"/>
              <w:right w:val="single" w:sz="8" w:space="0" w:color="auto"/>
            </w:tcBorders>
            <w:shd w:val="clear" w:color="auto" w:fill="auto"/>
            <w:hideMark/>
          </w:tcPr>
          <w:p w14:paraId="1011F63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326878B"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029AF58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Movable mechanical devices</w:t>
            </w:r>
          </w:p>
        </w:tc>
        <w:tc>
          <w:tcPr>
            <w:tcW w:w="4244" w:type="dxa"/>
            <w:tcBorders>
              <w:top w:val="nil"/>
              <w:left w:val="nil"/>
              <w:bottom w:val="single" w:sz="8" w:space="0" w:color="auto"/>
              <w:right w:val="single" w:sz="8" w:space="0" w:color="auto"/>
            </w:tcBorders>
            <w:shd w:val="clear" w:color="auto" w:fill="auto"/>
            <w:hideMark/>
          </w:tcPr>
          <w:p w14:paraId="0DCAED9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Entrapment and / or entanglement from unguarded or unprotected mechanical devices</w:t>
            </w:r>
          </w:p>
        </w:tc>
        <w:tc>
          <w:tcPr>
            <w:tcW w:w="2314" w:type="dxa"/>
            <w:tcBorders>
              <w:top w:val="nil"/>
              <w:left w:val="nil"/>
              <w:bottom w:val="single" w:sz="8" w:space="0" w:color="auto"/>
              <w:right w:val="single" w:sz="8" w:space="0" w:color="auto"/>
            </w:tcBorders>
            <w:shd w:val="clear" w:color="auto" w:fill="auto"/>
            <w:hideMark/>
          </w:tcPr>
          <w:p w14:paraId="3D09FC72"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E000E47"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382AA91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lastRenderedPageBreak/>
              <w:t>Overhead stage structures</w:t>
            </w:r>
          </w:p>
        </w:tc>
        <w:tc>
          <w:tcPr>
            <w:tcW w:w="4244" w:type="dxa"/>
            <w:tcBorders>
              <w:top w:val="nil"/>
              <w:left w:val="nil"/>
              <w:bottom w:val="nil"/>
              <w:right w:val="single" w:sz="8" w:space="0" w:color="auto"/>
            </w:tcBorders>
            <w:shd w:val="clear" w:color="auto" w:fill="auto"/>
            <w:hideMark/>
          </w:tcPr>
          <w:p w14:paraId="57A525F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Working fly wires and support trusses should be inspected by competent riggers and regularly inspected.</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75AECD1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8AB6717" w14:textId="77777777" w:rsidTr="00356B3F">
        <w:trPr>
          <w:trHeight w:val="210"/>
        </w:trPr>
        <w:tc>
          <w:tcPr>
            <w:tcW w:w="3922" w:type="dxa"/>
            <w:vMerge/>
            <w:tcBorders>
              <w:top w:val="nil"/>
              <w:left w:val="single" w:sz="8" w:space="0" w:color="auto"/>
              <w:bottom w:val="single" w:sz="8" w:space="0" w:color="000000"/>
              <w:right w:val="single" w:sz="8" w:space="0" w:color="auto"/>
            </w:tcBorders>
            <w:vAlign w:val="center"/>
            <w:hideMark/>
          </w:tcPr>
          <w:p w14:paraId="7330A8E9"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CCCDAC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49F28A2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1F20D8F" w14:textId="77777777" w:rsidTr="00356B3F">
        <w:trPr>
          <w:trHeight w:val="900"/>
        </w:trPr>
        <w:tc>
          <w:tcPr>
            <w:tcW w:w="3922" w:type="dxa"/>
            <w:vMerge/>
            <w:tcBorders>
              <w:top w:val="nil"/>
              <w:left w:val="single" w:sz="8" w:space="0" w:color="auto"/>
              <w:bottom w:val="single" w:sz="8" w:space="0" w:color="000000"/>
              <w:right w:val="single" w:sz="8" w:space="0" w:color="auto"/>
            </w:tcBorders>
            <w:vAlign w:val="center"/>
            <w:hideMark/>
          </w:tcPr>
          <w:p w14:paraId="629EC48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FE673E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No one must work at height where there is a risk of falling and injuring themselves or others.  Suitable ladders and platforms to be used at all times.</w:t>
            </w:r>
          </w:p>
        </w:tc>
        <w:tc>
          <w:tcPr>
            <w:tcW w:w="2314" w:type="dxa"/>
            <w:vMerge/>
            <w:tcBorders>
              <w:top w:val="nil"/>
              <w:left w:val="single" w:sz="8" w:space="0" w:color="auto"/>
              <w:bottom w:val="single" w:sz="8" w:space="0" w:color="000000"/>
              <w:right w:val="single" w:sz="8" w:space="0" w:color="auto"/>
            </w:tcBorders>
            <w:vAlign w:val="center"/>
            <w:hideMark/>
          </w:tcPr>
          <w:p w14:paraId="46F8CD8A"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2789EFA"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4DFF0C67"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C8BA30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23F96A88"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22974710" w14:textId="77777777" w:rsidTr="00356B3F">
        <w:trPr>
          <w:trHeight w:val="900"/>
        </w:trPr>
        <w:tc>
          <w:tcPr>
            <w:tcW w:w="3922" w:type="dxa"/>
            <w:vMerge/>
            <w:tcBorders>
              <w:top w:val="nil"/>
              <w:left w:val="single" w:sz="8" w:space="0" w:color="auto"/>
              <w:bottom w:val="single" w:sz="8" w:space="0" w:color="000000"/>
              <w:right w:val="single" w:sz="8" w:space="0" w:color="auto"/>
            </w:tcBorders>
            <w:vAlign w:val="center"/>
            <w:hideMark/>
          </w:tcPr>
          <w:p w14:paraId="58779FCE"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03A8A8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No one is permitted to work underneath anyone working at height.  No one must enter the ‘exclusion’ zone during work at height.  </w:t>
            </w:r>
          </w:p>
        </w:tc>
        <w:tc>
          <w:tcPr>
            <w:tcW w:w="2314" w:type="dxa"/>
            <w:vMerge/>
            <w:tcBorders>
              <w:top w:val="nil"/>
              <w:left w:val="single" w:sz="8" w:space="0" w:color="auto"/>
              <w:bottom w:val="single" w:sz="8" w:space="0" w:color="000000"/>
              <w:right w:val="single" w:sz="8" w:space="0" w:color="auto"/>
            </w:tcBorders>
            <w:vAlign w:val="center"/>
            <w:hideMark/>
          </w:tcPr>
          <w:p w14:paraId="60E093E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7E2F71A6" w14:textId="77777777" w:rsidTr="00356B3F">
        <w:trPr>
          <w:trHeight w:val="195"/>
        </w:trPr>
        <w:tc>
          <w:tcPr>
            <w:tcW w:w="3922" w:type="dxa"/>
            <w:vMerge/>
            <w:tcBorders>
              <w:top w:val="nil"/>
              <w:left w:val="single" w:sz="8" w:space="0" w:color="auto"/>
              <w:bottom w:val="single" w:sz="8" w:space="0" w:color="000000"/>
              <w:right w:val="single" w:sz="8" w:space="0" w:color="auto"/>
            </w:tcBorders>
            <w:vAlign w:val="center"/>
            <w:hideMark/>
          </w:tcPr>
          <w:p w14:paraId="208DE484"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E845C2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36D0AAA6"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BC577E7"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7D27FB37"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1DD6E6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All equipment that is positioned above head height must be properly secured, and where required secured by a safety chain or lanyard.</w:t>
            </w:r>
          </w:p>
        </w:tc>
        <w:tc>
          <w:tcPr>
            <w:tcW w:w="2314" w:type="dxa"/>
            <w:vMerge/>
            <w:tcBorders>
              <w:top w:val="nil"/>
              <w:left w:val="single" w:sz="8" w:space="0" w:color="auto"/>
              <w:bottom w:val="single" w:sz="8" w:space="0" w:color="000000"/>
              <w:right w:val="single" w:sz="8" w:space="0" w:color="auto"/>
            </w:tcBorders>
            <w:vAlign w:val="center"/>
            <w:hideMark/>
          </w:tcPr>
          <w:p w14:paraId="26E073C1"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3349979" w14:textId="77777777" w:rsidTr="00356B3F">
        <w:trPr>
          <w:trHeight w:val="46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319599A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SUSPENDED SCENERY</w:t>
            </w:r>
          </w:p>
        </w:tc>
      </w:tr>
      <w:tr w:rsidR="004310E0" w:rsidRPr="004310E0" w14:paraId="38435CF3" w14:textId="77777777" w:rsidTr="00356B3F">
        <w:trPr>
          <w:trHeight w:val="615"/>
        </w:trPr>
        <w:tc>
          <w:tcPr>
            <w:tcW w:w="3922" w:type="dxa"/>
            <w:tcBorders>
              <w:top w:val="nil"/>
              <w:left w:val="single" w:sz="8" w:space="0" w:color="auto"/>
              <w:bottom w:val="single" w:sz="8" w:space="0" w:color="auto"/>
              <w:right w:val="single" w:sz="8" w:space="0" w:color="auto"/>
            </w:tcBorders>
            <w:shd w:val="clear" w:color="auto" w:fill="auto"/>
            <w:hideMark/>
          </w:tcPr>
          <w:p w14:paraId="23F08FD3"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Safety of suspended scenery</w:t>
            </w:r>
          </w:p>
        </w:tc>
        <w:tc>
          <w:tcPr>
            <w:tcW w:w="4244" w:type="dxa"/>
            <w:tcBorders>
              <w:top w:val="nil"/>
              <w:left w:val="nil"/>
              <w:bottom w:val="single" w:sz="8" w:space="0" w:color="auto"/>
              <w:right w:val="single" w:sz="8" w:space="0" w:color="auto"/>
            </w:tcBorders>
            <w:shd w:val="clear" w:color="auto" w:fill="auto"/>
            <w:hideMark/>
          </w:tcPr>
          <w:p w14:paraId="5ECA557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All sets or scenery suspended above head height should be securely suspended</w:t>
            </w:r>
          </w:p>
        </w:tc>
        <w:tc>
          <w:tcPr>
            <w:tcW w:w="2314" w:type="dxa"/>
            <w:tcBorders>
              <w:top w:val="nil"/>
              <w:left w:val="nil"/>
              <w:bottom w:val="single" w:sz="8" w:space="0" w:color="auto"/>
              <w:right w:val="single" w:sz="8" w:space="0" w:color="auto"/>
            </w:tcBorders>
            <w:shd w:val="clear" w:color="auto" w:fill="auto"/>
            <w:hideMark/>
          </w:tcPr>
          <w:p w14:paraId="133D787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B8F3A24"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0B51A97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56DE6C14"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Designer and construction team should ensure suitable hanging points are provided which are clearly identified and load tested</w:t>
            </w:r>
          </w:p>
        </w:tc>
        <w:tc>
          <w:tcPr>
            <w:tcW w:w="2314" w:type="dxa"/>
            <w:tcBorders>
              <w:top w:val="nil"/>
              <w:left w:val="nil"/>
              <w:bottom w:val="single" w:sz="8" w:space="0" w:color="auto"/>
              <w:right w:val="single" w:sz="8" w:space="0" w:color="auto"/>
            </w:tcBorders>
            <w:shd w:val="clear" w:color="auto" w:fill="auto"/>
            <w:hideMark/>
          </w:tcPr>
          <w:p w14:paraId="2DE52A2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189C3B6"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50B6495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7C28C61A"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Hanging irons and points etc for wood structures should be bolted through.  Metal structures should either be bolted or welded</w:t>
            </w:r>
          </w:p>
        </w:tc>
        <w:tc>
          <w:tcPr>
            <w:tcW w:w="2314" w:type="dxa"/>
            <w:tcBorders>
              <w:top w:val="nil"/>
              <w:left w:val="nil"/>
              <w:bottom w:val="single" w:sz="8" w:space="0" w:color="auto"/>
              <w:right w:val="single" w:sz="8" w:space="0" w:color="auto"/>
            </w:tcBorders>
            <w:shd w:val="clear" w:color="auto" w:fill="auto"/>
            <w:hideMark/>
          </w:tcPr>
          <w:p w14:paraId="4344CD6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3F30D04"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D25F349"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GLASS</w:t>
            </w:r>
          </w:p>
        </w:tc>
      </w:tr>
      <w:tr w:rsidR="004310E0" w:rsidRPr="004310E0" w14:paraId="2ED39347"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6E470F9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Glass substitutes</w:t>
            </w:r>
          </w:p>
        </w:tc>
        <w:tc>
          <w:tcPr>
            <w:tcW w:w="4244" w:type="dxa"/>
            <w:tcBorders>
              <w:top w:val="nil"/>
              <w:left w:val="nil"/>
              <w:bottom w:val="single" w:sz="8" w:space="0" w:color="auto"/>
              <w:right w:val="single" w:sz="8" w:space="0" w:color="auto"/>
            </w:tcBorders>
            <w:shd w:val="clear" w:color="auto" w:fill="auto"/>
            <w:hideMark/>
          </w:tcPr>
          <w:p w14:paraId="372E1C7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use of glass within a stage set should be avoided.  Where possible use rubber glass, sugar glass or plastics such as Carbex or Perspex</w:t>
            </w:r>
          </w:p>
        </w:tc>
        <w:tc>
          <w:tcPr>
            <w:tcW w:w="2314" w:type="dxa"/>
            <w:tcBorders>
              <w:top w:val="nil"/>
              <w:left w:val="nil"/>
              <w:bottom w:val="single" w:sz="8" w:space="0" w:color="auto"/>
              <w:right w:val="single" w:sz="8" w:space="0" w:color="auto"/>
            </w:tcBorders>
            <w:shd w:val="clear" w:color="auto" w:fill="auto"/>
            <w:hideMark/>
          </w:tcPr>
          <w:p w14:paraId="7F0646B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2150138" w14:textId="77777777" w:rsidTr="00356B3F">
        <w:trPr>
          <w:trHeight w:val="42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05C5D8A6"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ELECTRICAL INSTALLATIONS</w:t>
            </w:r>
          </w:p>
        </w:tc>
      </w:tr>
      <w:tr w:rsidR="004310E0" w:rsidRPr="004310E0" w14:paraId="51A9C5F3"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4ADC7B9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Electrical supply</w:t>
            </w:r>
          </w:p>
        </w:tc>
        <w:tc>
          <w:tcPr>
            <w:tcW w:w="4244" w:type="dxa"/>
            <w:tcBorders>
              <w:top w:val="nil"/>
              <w:left w:val="nil"/>
              <w:bottom w:val="single" w:sz="8" w:space="0" w:color="auto"/>
              <w:right w:val="single" w:sz="8" w:space="0" w:color="auto"/>
            </w:tcBorders>
            <w:shd w:val="clear" w:color="auto" w:fill="auto"/>
            <w:hideMark/>
          </w:tcPr>
          <w:p w14:paraId="077D2253"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 competent electrician should undertake all electrical work.  Essential principles are covered in BS7671 and BS7909</w:t>
            </w:r>
          </w:p>
        </w:tc>
        <w:tc>
          <w:tcPr>
            <w:tcW w:w="2314" w:type="dxa"/>
            <w:tcBorders>
              <w:top w:val="nil"/>
              <w:left w:val="nil"/>
              <w:bottom w:val="single" w:sz="8" w:space="0" w:color="auto"/>
              <w:right w:val="single" w:sz="8" w:space="0" w:color="auto"/>
            </w:tcBorders>
            <w:shd w:val="clear" w:color="auto" w:fill="auto"/>
            <w:hideMark/>
          </w:tcPr>
          <w:p w14:paraId="669A89E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4955BB5" w14:textId="77777777" w:rsidTr="00356B3F">
        <w:trPr>
          <w:trHeight w:val="915"/>
        </w:trPr>
        <w:tc>
          <w:tcPr>
            <w:tcW w:w="3922" w:type="dxa"/>
            <w:tcBorders>
              <w:top w:val="nil"/>
              <w:left w:val="single" w:sz="8" w:space="0" w:color="auto"/>
              <w:bottom w:val="single" w:sz="8" w:space="0" w:color="auto"/>
              <w:right w:val="single" w:sz="8" w:space="0" w:color="auto"/>
            </w:tcBorders>
            <w:shd w:val="clear" w:color="auto" w:fill="auto"/>
            <w:hideMark/>
          </w:tcPr>
          <w:p w14:paraId="791BE35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single" w:sz="8" w:space="0" w:color="auto"/>
              <w:right w:val="single" w:sz="8" w:space="0" w:color="auto"/>
            </w:tcBorders>
            <w:shd w:val="clear" w:color="auto" w:fill="auto"/>
            <w:hideMark/>
          </w:tcPr>
          <w:p w14:paraId="3DEDD900"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design of props and sets which require electrical fittings and wiring should be mounted on a flat surface</w:t>
            </w:r>
          </w:p>
        </w:tc>
        <w:tc>
          <w:tcPr>
            <w:tcW w:w="2314" w:type="dxa"/>
            <w:tcBorders>
              <w:top w:val="nil"/>
              <w:left w:val="nil"/>
              <w:bottom w:val="single" w:sz="8" w:space="0" w:color="auto"/>
              <w:right w:val="single" w:sz="8" w:space="0" w:color="auto"/>
            </w:tcBorders>
            <w:shd w:val="clear" w:color="auto" w:fill="auto"/>
            <w:hideMark/>
          </w:tcPr>
          <w:p w14:paraId="68AA9EA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0EBF214"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20EC364D"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WATER</w:t>
            </w:r>
          </w:p>
        </w:tc>
      </w:tr>
      <w:tr w:rsidR="004310E0" w:rsidRPr="004310E0" w14:paraId="27CBCE06" w14:textId="77777777" w:rsidTr="00356B3F">
        <w:trPr>
          <w:trHeight w:val="1515"/>
        </w:trPr>
        <w:tc>
          <w:tcPr>
            <w:tcW w:w="3922" w:type="dxa"/>
            <w:tcBorders>
              <w:top w:val="nil"/>
              <w:left w:val="single" w:sz="8" w:space="0" w:color="auto"/>
              <w:bottom w:val="single" w:sz="8" w:space="0" w:color="auto"/>
              <w:right w:val="single" w:sz="8" w:space="0" w:color="auto"/>
            </w:tcBorders>
            <w:shd w:val="clear" w:color="auto" w:fill="auto"/>
            <w:hideMark/>
          </w:tcPr>
          <w:p w14:paraId="16B2B56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Water storage</w:t>
            </w:r>
          </w:p>
        </w:tc>
        <w:tc>
          <w:tcPr>
            <w:tcW w:w="4244" w:type="dxa"/>
            <w:tcBorders>
              <w:top w:val="nil"/>
              <w:left w:val="nil"/>
              <w:bottom w:val="single" w:sz="8" w:space="0" w:color="auto"/>
              <w:right w:val="single" w:sz="8" w:space="0" w:color="auto"/>
            </w:tcBorders>
            <w:shd w:val="clear" w:color="auto" w:fill="auto"/>
            <w:hideMark/>
          </w:tcPr>
          <w:p w14:paraId="60E5AC25"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Water tank or containers should be properly designed to ensure that they are suitable for intended use and adequately tested for leakage prior to use.  Normal practice should include the provision of secondary confinement.</w:t>
            </w:r>
          </w:p>
        </w:tc>
        <w:tc>
          <w:tcPr>
            <w:tcW w:w="2314" w:type="dxa"/>
            <w:tcBorders>
              <w:top w:val="nil"/>
              <w:left w:val="nil"/>
              <w:bottom w:val="single" w:sz="8" w:space="0" w:color="auto"/>
              <w:right w:val="single" w:sz="8" w:space="0" w:color="auto"/>
            </w:tcBorders>
            <w:shd w:val="clear" w:color="auto" w:fill="auto"/>
            <w:hideMark/>
          </w:tcPr>
          <w:p w14:paraId="6609FA1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191AE6B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50AB803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lastRenderedPageBreak/>
              <w:t>Water borne infections</w:t>
            </w:r>
          </w:p>
        </w:tc>
        <w:tc>
          <w:tcPr>
            <w:tcW w:w="4244" w:type="dxa"/>
            <w:tcBorders>
              <w:top w:val="nil"/>
              <w:left w:val="nil"/>
              <w:bottom w:val="single" w:sz="8" w:space="0" w:color="auto"/>
              <w:right w:val="single" w:sz="8" w:space="0" w:color="auto"/>
            </w:tcBorders>
            <w:shd w:val="clear" w:color="auto" w:fill="auto"/>
            <w:hideMark/>
          </w:tcPr>
          <w:p w14:paraId="5E62951F"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Ensure the water source is free from contamination, including bacteriological contamination.  Best advice is not to allow anyone to drink any liquid without knowing its source</w:t>
            </w:r>
          </w:p>
        </w:tc>
        <w:tc>
          <w:tcPr>
            <w:tcW w:w="2314" w:type="dxa"/>
            <w:tcBorders>
              <w:top w:val="nil"/>
              <w:left w:val="nil"/>
              <w:bottom w:val="single" w:sz="8" w:space="0" w:color="auto"/>
              <w:right w:val="single" w:sz="8" w:space="0" w:color="auto"/>
            </w:tcBorders>
            <w:shd w:val="clear" w:color="auto" w:fill="auto"/>
            <w:hideMark/>
          </w:tcPr>
          <w:p w14:paraId="06FFA99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7E8975DB"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3810FB67"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MACHINERY OR EQUIPMENT</w:t>
            </w:r>
          </w:p>
        </w:tc>
      </w:tr>
      <w:tr w:rsidR="004310E0" w:rsidRPr="004310E0" w14:paraId="1FA6D26D" w14:textId="77777777" w:rsidTr="00356B3F">
        <w:trPr>
          <w:trHeight w:val="1575"/>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7A7B51C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nil"/>
              <w:right w:val="single" w:sz="8" w:space="0" w:color="auto"/>
            </w:tcBorders>
            <w:shd w:val="clear" w:color="auto" w:fill="auto"/>
            <w:hideMark/>
          </w:tcPr>
          <w:p w14:paraId="67FD7657"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Equipment or machinery, either integral to the set or prop or during its construction, needs to meet the requirement of the Provision and Use of Work Equipment Regulations 1998.  The main requirement of this Act are as follows:</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01B1DE3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3E4D1C33"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5DE36F66"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793577B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133DA0C3"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5024E0E"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2F3FB5AF"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A29B64B"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the equipment / machinery is appropriate for its intended use</w:t>
            </w:r>
          </w:p>
        </w:tc>
        <w:tc>
          <w:tcPr>
            <w:tcW w:w="2314" w:type="dxa"/>
            <w:vMerge/>
            <w:tcBorders>
              <w:top w:val="nil"/>
              <w:left w:val="single" w:sz="8" w:space="0" w:color="auto"/>
              <w:bottom w:val="single" w:sz="8" w:space="0" w:color="000000"/>
              <w:right w:val="single" w:sz="8" w:space="0" w:color="auto"/>
            </w:tcBorders>
            <w:vAlign w:val="center"/>
            <w:hideMark/>
          </w:tcPr>
          <w:p w14:paraId="6D432C2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64778B5"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0479403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AA20CC6"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all dangerous or moving parts are adequately guarded</w:t>
            </w:r>
          </w:p>
        </w:tc>
        <w:tc>
          <w:tcPr>
            <w:tcW w:w="2314" w:type="dxa"/>
            <w:vMerge/>
            <w:tcBorders>
              <w:top w:val="nil"/>
              <w:left w:val="single" w:sz="8" w:space="0" w:color="auto"/>
              <w:bottom w:val="single" w:sz="8" w:space="0" w:color="000000"/>
              <w:right w:val="single" w:sz="8" w:space="0" w:color="auto"/>
            </w:tcBorders>
            <w:vAlign w:val="center"/>
            <w:hideMark/>
          </w:tcPr>
          <w:p w14:paraId="75D0CCA3"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DC9F0C6"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5EEE9C6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2F23346"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the controls are accessible and understandable</w:t>
            </w:r>
          </w:p>
        </w:tc>
        <w:tc>
          <w:tcPr>
            <w:tcW w:w="2314" w:type="dxa"/>
            <w:vMerge/>
            <w:tcBorders>
              <w:top w:val="nil"/>
              <w:left w:val="single" w:sz="8" w:space="0" w:color="auto"/>
              <w:bottom w:val="single" w:sz="8" w:space="0" w:color="000000"/>
              <w:right w:val="single" w:sz="8" w:space="0" w:color="auto"/>
            </w:tcBorders>
            <w:vAlign w:val="center"/>
            <w:hideMark/>
          </w:tcPr>
          <w:p w14:paraId="20A5A57A"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3C57A0E"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17268FEF"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D6C798C"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emergency stops are fitted and provide isolation from the power source if required</w:t>
            </w:r>
          </w:p>
        </w:tc>
        <w:tc>
          <w:tcPr>
            <w:tcW w:w="2314" w:type="dxa"/>
            <w:vMerge/>
            <w:tcBorders>
              <w:top w:val="nil"/>
              <w:left w:val="single" w:sz="8" w:space="0" w:color="auto"/>
              <w:bottom w:val="single" w:sz="8" w:space="0" w:color="000000"/>
              <w:right w:val="single" w:sz="8" w:space="0" w:color="auto"/>
            </w:tcBorders>
            <w:vAlign w:val="center"/>
            <w:hideMark/>
          </w:tcPr>
          <w:p w14:paraId="057FD2C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0FC8C367" w14:textId="77777777" w:rsidTr="00356B3F">
        <w:trPr>
          <w:trHeight w:val="615"/>
        </w:trPr>
        <w:tc>
          <w:tcPr>
            <w:tcW w:w="3922" w:type="dxa"/>
            <w:vMerge/>
            <w:tcBorders>
              <w:top w:val="nil"/>
              <w:left w:val="single" w:sz="8" w:space="0" w:color="auto"/>
              <w:bottom w:val="single" w:sz="8" w:space="0" w:color="000000"/>
              <w:right w:val="single" w:sz="8" w:space="0" w:color="auto"/>
            </w:tcBorders>
            <w:vAlign w:val="center"/>
            <w:hideMark/>
          </w:tcPr>
          <w:p w14:paraId="19E81E31"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78DAECA1"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adequate information on its safe use and operation is provided.</w:t>
            </w:r>
          </w:p>
        </w:tc>
        <w:tc>
          <w:tcPr>
            <w:tcW w:w="2314" w:type="dxa"/>
            <w:vMerge/>
            <w:tcBorders>
              <w:top w:val="nil"/>
              <w:left w:val="single" w:sz="8" w:space="0" w:color="auto"/>
              <w:bottom w:val="single" w:sz="8" w:space="0" w:color="000000"/>
              <w:right w:val="single" w:sz="8" w:space="0" w:color="auto"/>
            </w:tcBorders>
            <w:vAlign w:val="center"/>
            <w:hideMark/>
          </w:tcPr>
          <w:p w14:paraId="01B4CA7D"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B92C8CA" w14:textId="77777777" w:rsidTr="00356B3F">
        <w:trPr>
          <w:trHeight w:val="37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23FCFD6B"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PRESSURE SYSTEMS</w:t>
            </w:r>
          </w:p>
        </w:tc>
      </w:tr>
      <w:tr w:rsidR="004310E0" w:rsidRPr="004310E0" w14:paraId="326208E5"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092DBBD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Hydraulic or pneumatic pressure</w:t>
            </w:r>
          </w:p>
        </w:tc>
        <w:tc>
          <w:tcPr>
            <w:tcW w:w="4244" w:type="dxa"/>
            <w:tcBorders>
              <w:top w:val="nil"/>
              <w:left w:val="nil"/>
              <w:bottom w:val="single" w:sz="8" w:space="0" w:color="auto"/>
              <w:right w:val="single" w:sz="8" w:space="0" w:color="auto"/>
            </w:tcBorders>
            <w:shd w:val="clear" w:color="auto" w:fill="auto"/>
            <w:hideMark/>
          </w:tcPr>
          <w:p w14:paraId="3A8BBB0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Props or sets incorporating hydraulic and pneumatic assemblies as part of the operating systems should be built to current standards, especially if failure could result in injury.</w:t>
            </w:r>
          </w:p>
        </w:tc>
        <w:tc>
          <w:tcPr>
            <w:tcW w:w="2314" w:type="dxa"/>
            <w:tcBorders>
              <w:top w:val="nil"/>
              <w:left w:val="nil"/>
              <w:bottom w:val="single" w:sz="8" w:space="0" w:color="auto"/>
              <w:right w:val="single" w:sz="8" w:space="0" w:color="auto"/>
            </w:tcBorders>
            <w:shd w:val="clear" w:color="auto" w:fill="auto"/>
            <w:hideMark/>
          </w:tcPr>
          <w:p w14:paraId="1D932E40"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7632F82"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75FC032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4244" w:type="dxa"/>
            <w:tcBorders>
              <w:top w:val="nil"/>
              <w:left w:val="nil"/>
              <w:bottom w:val="nil"/>
              <w:right w:val="single" w:sz="8" w:space="0" w:color="auto"/>
            </w:tcBorders>
            <w:shd w:val="clear" w:color="auto" w:fill="auto"/>
            <w:hideMark/>
          </w:tcPr>
          <w:p w14:paraId="601186FE" w14:textId="52F8F6DD"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Designs should be subject to failure mode analysis carried out by a competent engineer, to ensure that all critical </w:t>
            </w:r>
            <w:r w:rsidR="00F73E8A" w:rsidRPr="004310E0">
              <w:rPr>
                <w:rFonts w:eastAsia="Times New Roman" w:cs="Calibri"/>
                <w:color w:val="000000"/>
                <w:lang w:eastAsia="en-GB"/>
              </w:rPr>
              <w:t>components</w:t>
            </w:r>
            <w:r w:rsidRPr="004310E0">
              <w:rPr>
                <w:rFonts w:eastAsia="Times New Roman" w:cs="Calibri"/>
                <w:color w:val="000000"/>
                <w:lang w:eastAsia="en-GB"/>
              </w:rPr>
              <w:t xml:space="preserve"> fail to safety.  </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1B74B57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54E872E" w14:textId="77777777" w:rsidTr="00356B3F">
        <w:trPr>
          <w:trHeight w:val="225"/>
        </w:trPr>
        <w:tc>
          <w:tcPr>
            <w:tcW w:w="3922" w:type="dxa"/>
            <w:vMerge/>
            <w:tcBorders>
              <w:top w:val="nil"/>
              <w:left w:val="single" w:sz="8" w:space="0" w:color="auto"/>
              <w:bottom w:val="single" w:sz="8" w:space="0" w:color="000000"/>
              <w:right w:val="single" w:sz="8" w:space="0" w:color="auto"/>
            </w:tcBorders>
            <w:vAlign w:val="center"/>
            <w:hideMark/>
          </w:tcPr>
          <w:p w14:paraId="632289C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F0CABA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6421F20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CEDED32" w14:textId="77777777" w:rsidTr="00356B3F">
        <w:trPr>
          <w:trHeight w:val="1500"/>
        </w:trPr>
        <w:tc>
          <w:tcPr>
            <w:tcW w:w="3922" w:type="dxa"/>
            <w:vMerge/>
            <w:tcBorders>
              <w:top w:val="nil"/>
              <w:left w:val="single" w:sz="8" w:space="0" w:color="auto"/>
              <w:bottom w:val="single" w:sz="8" w:space="0" w:color="000000"/>
              <w:right w:val="single" w:sz="8" w:space="0" w:color="auto"/>
            </w:tcBorders>
            <w:vAlign w:val="center"/>
            <w:hideMark/>
          </w:tcPr>
          <w:p w14:paraId="30A4AFA0"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38F264A4" w14:textId="6EEB51C5"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Once built an installation should be subjected to an initial test to check the safety critical element, such as switches, values, variable controllers (</w:t>
            </w:r>
            <w:r w:rsidR="00F73E8A" w:rsidRPr="004310E0">
              <w:rPr>
                <w:rFonts w:eastAsia="Times New Roman" w:cs="Calibri"/>
                <w:color w:val="000000"/>
                <w:lang w:eastAsia="en-GB"/>
              </w:rPr>
              <w:t>e.g.,</w:t>
            </w:r>
            <w:r w:rsidRPr="004310E0">
              <w:rPr>
                <w:rFonts w:eastAsia="Times New Roman" w:cs="Calibri"/>
                <w:color w:val="000000"/>
                <w:lang w:eastAsia="en-GB"/>
              </w:rPr>
              <w:t xml:space="preserve"> pressure regulator and overload protection, pressure release valves etc)</w:t>
            </w:r>
          </w:p>
        </w:tc>
        <w:tc>
          <w:tcPr>
            <w:tcW w:w="2314" w:type="dxa"/>
            <w:vMerge/>
            <w:tcBorders>
              <w:top w:val="nil"/>
              <w:left w:val="single" w:sz="8" w:space="0" w:color="auto"/>
              <w:bottom w:val="single" w:sz="8" w:space="0" w:color="000000"/>
              <w:right w:val="single" w:sz="8" w:space="0" w:color="auto"/>
            </w:tcBorders>
            <w:vAlign w:val="center"/>
            <w:hideMark/>
          </w:tcPr>
          <w:p w14:paraId="460BC76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9F78195" w14:textId="77777777" w:rsidTr="00356B3F">
        <w:trPr>
          <w:trHeight w:val="225"/>
        </w:trPr>
        <w:tc>
          <w:tcPr>
            <w:tcW w:w="3922" w:type="dxa"/>
            <w:vMerge/>
            <w:tcBorders>
              <w:top w:val="nil"/>
              <w:left w:val="single" w:sz="8" w:space="0" w:color="auto"/>
              <w:bottom w:val="single" w:sz="8" w:space="0" w:color="000000"/>
              <w:right w:val="single" w:sz="8" w:space="0" w:color="auto"/>
            </w:tcBorders>
            <w:vAlign w:val="center"/>
            <w:hideMark/>
          </w:tcPr>
          <w:p w14:paraId="5EB18023"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5A8DAAE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07E29194"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43C33F4"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4732E80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6FD1A09"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Any system with an operating pressure of 0.5 bar or above will be subject to the Pressure Systems Safety Regulations 2000.</w:t>
            </w:r>
          </w:p>
        </w:tc>
        <w:tc>
          <w:tcPr>
            <w:tcW w:w="2314" w:type="dxa"/>
            <w:vMerge/>
            <w:tcBorders>
              <w:top w:val="nil"/>
              <w:left w:val="single" w:sz="8" w:space="0" w:color="auto"/>
              <w:bottom w:val="single" w:sz="8" w:space="0" w:color="000000"/>
              <w:right w:val="single" w:sz="8" w:space="0" w:color="auto"/>
            </w:tcBorders>
            <w:vAlign w:val="center"/>
            <w:hideMark/>
          </w:tcPr>
          <w:p w14:paraId="36DC808B"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6157232" w14:textId="77777777" w:rsidTr="00356B3F">
        <w:trPr>
          <w:trHeight w:val="42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4A20137"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FALLS FROM HEIGHTS</w:t>
            </w:r>
          </w:p>
        </w:tc>
      </w:tr>
      <w:tr w:rsidR="004310E0" w:rsidRPr="004310E0" w14:paraId="651BBA3B" w14:textId="77777777" w:rsidTr="00356B3F">
        <w:trPr>
          <w:trHeight w:val="9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5FCAD27C"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lastRenderedPageBreak/>
              <w:t>Prevention of falls</w:t>
            </w:r>
          </w:p>
        </w:tc>
        <w:tc>
          <w:tcPr>
            <w:tcW w:w="4244" w:type="dxa"/>
            <w:tcBorders>
              <w:top w:val="nil"/>
              <w:left w:val="nil"/>
              <w:bottom w:val="nil"/>
              <w:right w:val="single" w:sz="8" w:space="0" w:color="auto"/>
            </w:tcBorders>
            <w:shd w:val="clear" w:color="auto" w:fill="auto"/>
            <w:hideMark/>
          </w:tcPr>
          <w:p w14:paraId="02F9D59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There are 3 basic ways of preventing people from falling from height (normally considered to be above 2m):</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45839C9B"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6F00FB0" w14:textId="77777777" w:rsidTr="00356B3F">
        <w:trPr>
          <w:trHeight w:val="195"/>
        </w:trPr>
        <w:tc>
          <w:tcPr>
            <w:tcW w:w="3922" w:type="dxa"/>
            <w:vMerge/>
            <w:tcBorders>
              <w:top w:val="nil"/>
              <w:left w:val="single" w:sz="8" w:space="0" w:color="auto"/>
              <w:bottom w:val="single" w:sz="8" w:space="0" w:color="000000"/>
              <w:right w:val="single" w:sz="8" w:space="0" w:color="auto"/>
            </w:tcBorders>
            <w:vAlign w:val="center"/>
            <w:hideMark/>
          </w:tcPr>
          <w:p w14:paraId="73C444B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B8C43A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5F0BE8D5"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D5C6499" w14:textId="77777777" w:rsidTr="00356B3F">
        <w:trPr>
          <w:trHeight w:val="300"/>
        </w:trPr>
        <w:tc>
          <w:tcPr>
            <w:tcW w:w="3922" w:type="dxa"/>
            <w:vMerge/>
            <w:tcBorders>
              <w:top w:val="nil"/>
              <w:left w:val="single" w:sz="8" w:space="0" w:color="auto"/>
              <w:bottom w:val="single" w:sz="8" w:space="0" w:color="000000"/>
              <w:right w:val="single" w:sz="8" w:space="0" w:color="auto"/>
            </w:tcBorders>
            <w:vAlign w:val="center"/>
            <w:hideMark/>
          </w:tcPr>
          <w:p w14:paraId="2296CAC0"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0DECEC3D"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xml:space="preserve">-          edge protection (parapet, guard rails etc) </w:t>
            </w:r>
          </w:p>
        </w:tc>
        <w:tc>
          <w:tcPr>
            <w:tcW w:w="2314" w:type="dxa"/>
            <w:vMerge/>
            <w:tcBorders>
              <w:top w:val="nil"/>
              <w:left w:val="single" w:sz="8" w:space="0" w:color="auto"/>
              <w:bottom w:val="single" w:sz="8" w:space="0" w:color="000000"/>
              <w:right w:val="single" w:sz="8" w:space="0" w:color="auto"/>
            </w:tcBorders>
            <w:vAlign w:val="center"/>
            <w:hideMark/>
          </w:tcPr>
          <w:p w14:paraId="552F9462"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AA1B3B7"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7C8BF1C2"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1FC697D0"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restraint (safety harness fixed to suitable anchorage points etc)</w:t>
            </w:r>
          </w:p>
        </w:tc>
        <w:tc>
          <w:tcPr>
            <w:tcW w:w="2314" w:type="dxa"/>
            <w:vMerge/>
            <w:tcBorders>
              <w:top w:val="nil"/>
              <w:left w:val="single" w:sz="8" w:space="0" w:color="auto"/>
              <w:bottom w:val="single" w:sz="8" w:space="0" w:color="000000"/>
              <w:right w:val="single" w:sz="8" w:space="0" w:color="auto"/>
            </w:tcBorders>
            <w:vAlign w:val="center"/>
            <w:hideMark/>
          </w:tcPr>
          <w:p w14:paraId="20BAD59D"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AA5B5D5" w14:textId="77777777" w:rsidTr="00356B3F">
        <w:trPr>
          <w:trHeight w:val="600"/>
        </w:trPr>
        <w:tc>
          <w:tcPr>
            <w:tcW w:w="3922" w:type="dxa"/>
            <w:vMerge/>
            <w:tcBorders>
              <w:top w:val="nil"/>
              <w:left w:val="single" w:sz="8" w:space="0" w:color="auto"/>
              <w:bottom w:val="single" w:sz="8" w:space="0" w:color="000000"/>
              <w:right w:val="single" w:sz="8" w:space="0" w:color="auto"/>
            </w:tcBorders>
            <w:vAlign w:val="center"/>
            <w:hideMark/>
          </w:tcPr>
          <w:p w14:paraId="6878387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671BF869" w14:textId="77777777" w:rsidR="004310E0" w:rsidRPr="004310E0" w:rsidRDefault="004310E0" w:rsidP="00B2206D">
            <w:pPr>
              <w:spacing w:after="0" w:line="240" w:lineRule="auto"/>
              <w:ind w:firstLineChars="500" w:firstLine="1100"/>
              <w:rPr>
                <w:rFonts w:eastAsia="Times New Roman" w:cs="Calibri"/>
                <w:color w:val="000000"/>
                <w:lang w:eastAsia="en-GB"/>
              </w:rPr>
            </w:pPr>
            <w:r w:rsidRPr="004310E0">
              <w:rPr>
                <w:rFonts w:eastAsia="Times New Roman" w:cs="Calibri"/>
                <w:color w:val="000000"/>
                <w:lang w:eastAsia="en-GB"/>
              </w:rPr>
              <w:t>-          by position, maintaining a safe distance from an unprotected edge.</w:t>
            </w:r>
          </w:p>
        </w:tc>
        <w:tc>
          <w:tcPr>
            <w:tcW w:w="2314" w:type="dxa"/>
            <w:vMerge/>
            <w:tcBorders>
              <w:top w:val="nil"/>
              <w:left w:val="single" w:sz="8" w:space="0" w:color="auto"/>
              <w:bottom w:val="single" w:sz="8" w:space="0" w:color="000000"/>
              <w:right w:val="single" w:sz="8" w:space="0" w:color="auto"/>
            </w:tcBorders>
            <w:vAlign w:val="center"/>
            <w:hideMark/>
          </w:tcPr>
          <w:p w14:paraId="3715CEA7"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53A50A82" w14:textId="77777777" w:rsidTr="00356B3F">
        <w:trPr>
          <w:trHeight w:val="180"/>
        </w:trPr>
        <w:tc>
          <w:tcPr>
            <w:tcW w:w="3922" w:type="dxa"/>
            <w:vMerge/>
            <w:tcBorders>
              <w:top w:val="nil"/>
              <w:left w:val="single" w:sz="8" w:space="0" w:color="auto"/>
              <w:bottom w:val="single" w:sz="8" w:space="0" w:color="000000"/>
              <w:right w:val="single" w:sz="8" w:space="0" w:color="auto"/>
            </w:tcBorders>
            <w:vAlign w:val="center"/>
            <w:hideMark/>
          </w:tcPr>
          <w:p w14:paraId="223D8C11"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E3319EE"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79768A50"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ECC8827" w14:textId="77777777" w:rsidTr="00356B3F">
        <w:trPr>
          <w:trHeight w:val="1200"/>
        </w:trPr>
        <w:tc>
          <w:tcPr>
            <w:tcW w:w="3922" w:type="dxa"/>
            <w:vMerge/>
            <w:tcBorders>
              <w:top w:val="nil"/>
              <w:left w:val="single" w:sz="8" w:space="0" w:color="auto"/>
              <w:bottom w:val="single" w:sz="8" w:space="0" w:color="000000"/>
              <w:right w:val="single" w:sz="8" w:space="0" w:color="auto"/>
            </w:tcBorders>
            <w:vAlign w:val="center"/>
            <w:hideMark/>
          </w:tcPr>
          <w:p w14:paraId="7D910958"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4020794B"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Safety by position, normally a distance of 3 meters, will depend on a number of factors including type of activity taking place, the amount of space and number of people and the rake of the stage.</w:t>
            </w:r>
          </w:p>
        </w:tc>
        <w:tc>
          <w:tcPr>
            <w:tcW w:w="2314" w:type="dxa"/>
            <w:vMerge/>
            <w:tcBorders>
              <w:top w:val="nil"/>
              <w:left w:val="single" w:sz="8" w:space="0" w:color="auto"/>
              <w:bottom w:val="single" w:sz="8" w:space="0" w:color="000000"/>
              <w:right w:val="single" w:sz="8" w:space="0" w:color="auto"/>
            </w:tcBorders>
            <w:vAlign w:val="center"/>
            <w:hideMark/>
          </w:tcPr>
          <w:p w14:paraId="38DA03B2"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405007DA" w14:textId="77777777" w:rsidTr="00356B3F">
        <w:trPr>
          <w:trHeight w:val="165"/>
        </w:trPr>
        <w:tc>
          <w:tcPr>
            <w:tcW w:w="3922" w:type="dxa"/>
            <w:vMerge/>
            <w:tcBorders>
              <w:top w:val="nil"/>
              <w:left w:val="single" w:sz="8" w:space="0" w:color="auto"/>
              <w:bottom w:val="single" w:sz="8" w:space="0" w:color="000000"/>
              <w:right w:val="single" w:sz="8" w:space="0" w:color="auto"/>
            </w:tcBorders>
            <w:vAlign w:val="center"/>
            <w:hideMark/>
          </w:tcPr>
          <w:p w14:paraId="278FF465"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589F915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7C96CD54"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39A47694" w14:textId="77777777" w:rsidTr="00356B3F">
        <w:trPr>
          <w:trHeight w:val="915"/>
        </w:trPr>
        <w:tc>
          <w:tcPr>
            <w:tcW w:w="3922" w:type="dxa"/>
            <w:vMerge/>
            <w:tcBorders>
              <w:top w:val="nil"/>
              <w:left w:val="single" w:sz="8" w:space="0" w:color="auto"/>
              <w:bottom w:val="single" w:sz="8" w:space="0" w:color="000000"/>
              <w:right w:val="single" w:sz="8" w:space="0" w:color="auto"/>
            </w:tcBorders>
            <w:vAlign w:val="center"/>
            <w:hideMark/>
          </w:tcPr>
          <w:p w14:paraId="594A053E"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07B80D91"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A potential fall height of under 2 metres may also require the precautions described above if it is considered dangerous</w:t>
            </w:r>
          </w:p>
        </w:tc>
        <w:tc>
          <w:tcPr>
            <w:tcW w:w="2314" w:type="dxa"/>
            <w:vMerge/>
            <w:tcBorders>
              <w:top w:val="nil"/>
              <w:left w:val="single" w:sz="8" w:space="0" w:color="auto"/>
              <w:bottom w:val="single" w:sz="8" w:space="0" w:color="000000"/>
              <w:right w:val="single" w:sz="8" w:space="0" w:color="auto"/>
            </w:tcBorders>
            <w:vAlign w:val="center"/>
            <w:hideMark/>
          </w:tcPr>
          <w:p w14:paraId="3AED38AF"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604BC6CF" w14:textId="77777777" w:rsidTr="00356B3F">
        <w:trPr>
          <w:trHeight w:val="43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565DFE8"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FIRE</w:t>
            </w:r>
          </w:p>
        </w:tc>
      </w:tr>
      <w:tr w:rsidR="004310E0" w:rsidRPr="004310E0" w14:paraId="53E61D04" w14:textId="77777777" w:rsidTr="00356B3F">
        <w:trPr>
          <w:trHeight w:val="1815"/>
        </w:trPr>
        <w:tc>
          <w:tcPr>
            <w:tcW w:w="3922" w:type="dxa"/>
            <w:tcBorders>
              <w:top w:val="nil"/>
              <w:left w:val="single" w:sz="8" w:space="0" w:color="auto"/>
              <w:bottom w:val="single" w:sz="8" w:space="0" w:color="auto"/>
              <w:right w:val="single" w:sz="8" w:space="0" w:color="auto"/>
            </w:tcBorders>
            <w:shd w:val="clear" w:color="auto" w:fill="auto"/>
            <w:hideMark/>
          </w:tcPr>
          <w:p w14:paraId="5616D308"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A fire risk assessment has to be carried out for the building and adequate means of escape from the set and stage is provided</w:t>
            </w:r>
          </w:p>
        </w:tc>
        <w:tc>
          <w:tcPr>
            <w:tcW w:w="4244" w:type="dxa"/>
            <w:tcBorders>
              <w:top w:val="nil"/>
              <w:left w:val="nil"/>
              <w:bottom w:val="single" w:sz="8" w:space="0" w:color="auto"/>
              <w:right w:val="single" w:sz="8" w:space="0" w:color="auto"/>
            </w:tcBorders>
            <w:shd w:val="clear" w:color="auto" w:fill="auto"/>
            <w:hideMark/>
          </w:tcPr>
          <w:p w14:paraId="44AABFF5"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This will need to be linked to the fire arrangement adhered to by the Theatre</w:t>
            </w:r>
          </w:p>
        </w:tc>
        <w:tc>
          <w:tcPr>
            <w:tcW w:w="2314" w:type="dxa"/>
            <w:tcBorders>
              <w:top w:val="nil"/>
              <w:left w:val="nil"/>
              <w:bottom w:val="single" w:sz="8" w:space="0" w:color="auto"/>
              <w:right w:val="single" w:sz="8" w:space="0" w:color="auto"/>
            </w:tcBorders>
            <w:shd w:val="clear" w:color="auto" w:fill="auto"/>
            <w:hideMark/>
          </w:tcPr>
          <w:p w14:paraId="659302F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06FB1F14" w14:textId="77777777" w:rsidTr="00356B3F">
        <w:trPr>
          <w:trHeight w:val="2715"/>
        </w:trPr>
        <w:tc>
          <w:tcPr>
            <w:tcW w:w="3922" w:type="dxa"/>
            <w:tcBorders>
              <w:top w:val="nil"/>
              <w:left w:val="single" w:sz="8" w:space="0" w:color="auto"/>
              <w:bottom w:val="single" w:sz="8" w:space="0" w:color="auto"/>
              <w:right w:val="single" w:sz="8" w:space="0" w:color="auto"/>
            </w:tcBorders>
            <w:shd w:val="clear" w:color="auto" w:fill="auto"/>
            <w:hideMark/>
          </w:tcPr>
          <w:p w14:paraId="3DF40762"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All items of scenery, including props and costumes brought into the theatre, should either be naturally fire resistant, flame or fire proofed and conform to the relevant British European Standards</w:t>
            </w:r>
          </w:p>
        </w:tc>
        <w:tc>
          <w:tcPr>
            <w:tcW w:w="4244" w:type="dxa"/>
            <w:tcBorders>
              <w:top w:val="nil"/>
              <w:left w:val="nil"/>
              <w:bottom w:val="single" w:sz="8" w:space="0" w:color="auto"/>
              <w:right w:val="single" w:sz="8" w:space="0" w:color="auto"/>
            </w:tcBorders>
            <w:shd w:val="clear" w:color="auto" w:fill="auto"/>
            <w:hideMark/>
          </w:tcPr>
          <w:p w14:paraId="55CC07C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Check for compliance by looking for safety labels</w:t>
            </w:r>
          </w:p>
        </w:tc>
        <w:tc>
          <w:tcPr>
            <w:tcW w:w="2314" w:type="dxa"/>
            <w:tcBorders>
              <w:top w:val="nil"/>
              <w:left w:val="nil"/>
              <w:bottom w:val="single" w:sz="8" w:space="0" w:color="auto"/>
              <w:right w:val="single" w:sz="8" w:space="0" w:color="auto"/>
            </w:tcBorders>
            <w:shd w:val="clear" w:color="auto" w:fill="auto"/>
            <w:hideMark/>
          </w:tcPr>
          <w:p w14:paraId="0F533A95"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4764BCEB" w14:textId="77777777" w:rsidTr="00356B3F">
        <w:trPr>
          <w:trHeight w:val="1020"/>
        </w:trPr>
        <w:tc>
          <w:tcPr>
            <w:tcW w:w="3922" w:type="dxa"/>
            <w:tcBorders>
              <w:top w:val="nil"/>
              <w:left w:val="single" w:sz="8" w:space="0" w:color="auto"/>
              <w:bottom w:val="single" w:sz="8" w:space="0" w:color="auto"/>
              <w:right w:val="single" w:sz="8" w:space="0" w:color="auto"/>
            </w:tcBorders>
            <w:shd w:val="clear" w:color="auto" w:fill="auto"/>
            <w:hideMark/>
          </w:tcPr>
          <w:p w14:paraId="6AE3F78A"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Furniture – certain restrictions apply to furniture</w:t>
            </w:r>
          </w:p>
        </w:tc>
        <w:tc>
          <w:tcPr>
            <w:tcW w:w="4244" w:type="dxa"/>
            <w:tcBorders>
              <w:top w:val="nil"/>
              <w:left w:val="nil"/>
              <w:bottom w:val="single" w:sz="8" w:space="0" w:color="auto"/>
              <w:right w:val="single" w:sz="8" w:space="0" w:color="auto"/>
            </w:tcBorders>
            <w:shd w:val="clear" w:color="auto" w:fill="auto"/>
            <w:hideMark/>
          </w:tcPr>
          <w:p w14:paraId="469C4897"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Remove or limit the use of material that give off toxic fumes during fire, such as polystyrene (polystyrenes should be treated as highly flammable liquids)</w:t>
            </w:r>
          </w:p>
        </w:tc>
        <w:tc>
          <w:tcPr>
            <w:tcW w:w="2314" w:type="dxa"/>
            <w:tcBorders>
              <w:top w:val="nil"/>
              <w:left w:val="nil"/>
              <w:bottom w:val="single" w:sz="8" w:space="0" w:color="auto"/>
              <w:right w:val="single" w:sz="8" w:space="0" w:color="auto"/>
            </w:tcBorders>
            <w:shd w:val="clear" w:color="auto" w:fill="auto"/>
            <w:hideMark/>
          </w:tcPr>
          <w:p w14:paraId="7499B294"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55C141B" w14:textId="77777777" w:rsidTr="00356B3F">
        <w:trPr>
          <w:trHeight w:val="630"/>
        </w:trPr>
        <w:tc>
          <w:tcPr>
            <w:tcW w:w="3922" w:type="dxa"/>
            <w:tcBorders>
              <w:top w:val="nil"/>
              <w:left w:val="single" w:sz="8" w:space="0" w:color="auto"/>
              <w:bottom w:val="single" w:sz="8" w:space="0" w:color="auto"/>
              <w:right w:val="single" w:sz="8" w:space="0" w:color="auto"/>
            </w:tcBorders>
            <w:shd w:val="clear" w:color="auto" w:fill="auto"/>
            <w:hideMark/>
          </w:tcPr>
          <w:p w14:paraId="7EB06599"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Storage of props</w:t>
            </w:r>
          </w:p>
        </w:tc>
        <w:tc>
          <w:tcPr>
            <w:tcW w:w="4244" w:type="dxa"/>
            <w:tcBorders>
              <w:top w:val="nil"/>
              <w:left w:val="nil"/>
              <w:bottom w:val="single" w:sz="8" w:space="0" w:color="auto"/>
              <w:right w:val="single" w:sz="8" w:space="0" w:color="auto"/>
            </w:tcBorders>
            <w:shd w:val="clear" w:color="auto" w:fill="auto"/>
            <w:hideMark/>
          </w:tcPr>
          <w:p w14:paraId="5036A3CE"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Storage of props and scenery should be kept to a minimum within any stage setting whilst it is in use.</w:t>
            </w:r>
          </w:p>
        </w:tc>
        <w:tc>
          <w:tcPr>
            <w:tcW w:w="2314" w:type="dxa"/>
            <w:tcBorders>
              <w:top w:val="nil"/>
              <w:left w:val="nil"/>
              <w:bottom w:val="single" w:sz="8" w:space="0" w:color="auto"/>
              <w:right w:val="single" w:sz="8" w:space="0" w:color="auto"/>
            </w:tcBorders>
            <w:shd w:val="clear" w:color="auto" w:fill="auto"/>
            <w:hideMark/>
          </w:tcPr>
          <w:p w14:paraId="5B36EE2D"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6F1FCDEC" w14:textId="77777777" w:rsidTr="00356B3F">
        <w:trPr>
          <w:trHeight w:val="48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187C2EE5" w14:textId="77777777" w:rsidR="004310E0" w:rsidRPr="004310E0" w:rsidRDefault="004310E0" w:rsidP="00B2206D">
            <w:pPr>
              <w:spacing w:after="0" w:line="240" w:lineRule="auto"/>
              <w:jc w:val="center"/>
              <w:rPr>
                <w:rFonts w:eastAsia="Times New Roman" w:cs="Calibri"/>
                <w:b/>
                <w:bCs/>
                <w:color w:val="000000"/>
                <w:lang w:eastAsia="en-GB"/>
              </w:rPr>
            </w:pPr>
            <w:r w:rsidRPr="004310E0">
              <w:rPr>
                <w:rFonts w:eastAsia="Times New Roman" w:cs="Calibri"/>
                <w:b/>
                <w:bCs/>
                <w:color w:val="000000"/>
                <w:lang w:eastAsia="en-GB"/>
              </w:rPr>
              <w:t>FIRE LANES AND FIRE EXITS</w:t>
            </w:r>
          </w:p>
        </w:tc>
      </w:tr>
      <w:tr w:rsidR="004310E0" w:rsidRPr="004310E0" w14:paraId="65F52106" w14:textId="77777777" w:rsidTr="00356B3F">
        <w:trPr>
          <w:trHeight w:val="600"/>
        </w:trPr>
        <w:tc>
          <w:tcPr>
            <w:tcW w:w="3922" w:type="dxa"/>
            <w:vMerge w:val="restart"/>
            <w:tcBorders>
              <w:top w:val="nil"/>
              <w:left w:val="single" w:sz="8" w:space="0" w:color="auto"/>
              <w:bottom w:val="single" w:sz="8" w:space="0" w:color="000000"/>
              <w:right w:val="single" w:sz="8" w:space="0" w:color="auto"/>
            </w:tcBorders>
            <w:shd w:val="clear" w:color="auto" w:fill="auto"/>
            <w:hideMark/>
          </w:tcPr>
          <w:p w14:paraId="322BC28F"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Fire escapes</w:t>
            </w:r>
          </w:p>
        </w:tc>
        <w:tc>
          <w:tcPr>
            <w:tcW w:w="4244" w:type="dxa"/>
            <w:tcBorders>
              <w:top w:val="nil"/>
              <w:left w:val="nil"/>
              <w:bottom w:val="nil"/>
              <w:right w:val="single" w:sz="8" w:space="0" w:color="auto"/>
            </w:tcBorders>
            <w:shd w:val="clear" w:color="auto" w:fill="auto"/>
            <w:hideMark/>
          </w:tcPr>
          <w:p w14:paraId="53D3AA1C"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Means of escape in case of fire should be clearly identified and kept clear at all times. </w:t>
            </w:r>
          </w:p>
        </w:tc>
        <w:tc>
          <w:tcPr>
            <w:tcW w:w="2314" w:type="dxa"/>
            <w:vMerge w:val="restart"/>
            <w:tcBorders>
              <w:top w:val="nil"/>
              <w:left w:val="single" w:sz="8" w:space="0" w:color="auto"/>
              <w:bottom w:val="single" w:sz="8" w:space="0" w:color="000000"/>
              <w:right w:val="single" w:sz="8" w:space="0" w:color="auto"/>
            </w:tcBorders>
            <w:shd w:val="clear" w:color="auto" w:fill="auto"/>
            <w:hideMark/>
          </w:tcPr>
          <w:p w14:paraId="7A31DCEB"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r w:rsidR="004310E0" w:rsidRPr="004310E0" w14:paraId="2496345E" w14:textId="77777777" w:rsidTr="00356B3F">
        <w:trPr>
          <w:trHeight w:val="180"/>
        </w:trPr>
        <w:tc>
          <w:tcPr>
            <w:tcW w:w="3922" w:type="dxa"/>
            <w:vMerge/>
            <w:tcBorders>
              <w:top w:val="nil"/>
              <w:left w:val="single" w:sz="8" w:space="0" w:color="auto"/>
              <w:bottom w:val="single" w:sz="8" w:space="0" w:color="000000"/>
              <w:right w:val="single" w:sz="8" w:space="0" w:color="auto"/>
            </w:tcBorders>
            <w:vAlign w:val="center"/>
            <w:hideMark/>
          </w:tcPr>
          <w:p w14:paraId="0800D48D"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nil"/>
              <w:right w:val="single" w:sz="8" w:space="0" w:color="auto"/>
            </w:tcBorders>
            <w:shd w:val="clear" w:color="auto" w:fill="auto"/>
            <w:hideMark/>
          </w:tcPr>
          <w:p w14:paraId="22E6D1E2"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w:t>
            </w:r>
          </w:p>
        </w:tc>
        <w:tc>
          <w:tcPr>
            <w:tcW w:w="2314" w:type="dxa"/>
            <w:vMerge/>
            <w:tcBorders>
              <w:top w:val="nil"/>
              <w:left w:val="single" w:sz="8" w:space="0" w:color="auto"/>
              <w:bottom w:val="single" w:sz="8" w:space="0" w:color="000000"/>
              <w:right w:val="single" w:sz="8" w:space="0" w:color="auto"/>
            </w:tcBorders>
            <w:vAlign w:val="center"/>
            <w:hideMark/>
          </w:tcPr>
          <w:p w14:paraId="0C0E8879"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1D0E53AC" w14:textId="77777777" w:rsidTr="00356B3F">
        <w:trPr>
          <w:trHeight w:val="1200"/>
        </w:trPr>
        <w:tc>
          <w:tcPr>
            <w:tcW w:w="3922" w:type="dxa"/>
            <w:vMerge/>
            <w:tcBorders>
              <w:top w:val="nil"/>
              <w:left w:val="single" w:sz="8" w:space="0" w:color="auto"/>
              <w:bottom w:val="single" w:sz="8" w:space="0" w:color="000000"/>
              <w:right w:val="single" w:sz="8" w:space="0" w:color="auto"/>
            </w:tcBorders>
            <w:vAlign w:val="center"/>
            <w:hideMark/>
          </w:tcPr>
          <w:p w14:paraId="3163CCA5" w14:textId="77777777" w:rsidR="004310E0" w:rsidRPr="004310E0" w:rsidRDefault="004310E0" w:rsidP="00B2206D">
            <w:pPr>
              <w:spacing w:after="0" w:line="240" w:lineRule="auto"/>
              <w:rPr>
                <w:rFonts w:eastAsia="Times New Roman" w:cs="Calibri"/>
                <w:color w:val="000000"/>
                <w:lang w:eastAsia="en-GB"/>
              </w:rPr>
            </w:pPr>
          </w:p>
        </w:tc>
        <w:tc>
          <w:tcPr>
            <w:tcW w:w="4244" w:type="dxa"/>
            <w:tcBorders>
              <w:top w:val="nil"/>
              <w:left w:val="nil"/>
              <w:bottom w:val="single" w:sz="8" w:space="0" w:color="auto"/>
              <w:right w:val="single" w:sz="8" w:space="0" w:color="auto"/>
            </w:tcBorders>
            <w:shd w:val="clear" w:color="auto" w:fill="auto"/>
            <w:hideMark/>
          </w:tcPr>
          <w:p w14:paraId="5CAEAF41"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 xml:space="preserve">Props and sets should not obstruct the statutory fire signage used within stages or theatres.  If necessary temporary signage should be provided if any scenery obstructs the view of the normal fire escape signs. </w:t>
            </w:r>
          </w:p>
        </w:tc>
        <w:tc>
          <w:tcPr>
            <w:tcW w:w="2314" w:type="dxa"/>
            <w:vMerge/>
            <w:tcBorders>
              <w:top w:val="nil"/>
              <w:left w:val="single" w:sz="8" w:space="0" w:color="auto"/>
              <w:bottom w:val="single" w:sz="8" w:space="0" w:color="000000"/>
              <w:right w:val="single" w:sz="8" w:space="0" w:color="auto"/>
            </w:tcBorders>
            <w:vAlign w:val="center"/>
            <w:hideMark/>
          </w:tcPr>
          <w:p w14:paraId="34863E3C" w14:textId="77777777" w:rsidR="004310E0" w:rsidRPr="004310E0" w:rsidRDefault="004310E0" w:rsidP="00B2206D">
            <w:pPr>
              <w:spacing w:after="0" w:line="240" w:lineRule="auto"/>
              <w:rPr>
                <w:rFonts w:eastAsia="Times New Roman" w:cs="Calibri"/>
                <w:color w:val="000000"/>
                <w:lang w:eastAsia="en-GB"/>
              </w:rPr>
            </w:pPr>
          </w:p>
        </w:tc>
      </w:tr>
      <w:tr w:rsidR="004310E0" w:rsidRPr="004310E0" w14:paraId="7D0B71B2" w14:textId="77777777" w:rsidTr="00356B3F">
        <w:trPr>
          <w:trHeight w:val="1215"/>
        </w:trPr>
        <w:tc>
          <w:tcPr>
            <w:tcW w:w="3922" w:type="dxa"/>
            <w:tcBorders>
              <w:top w:val="nil"/>
              <w:left w:val="single" w:sz="8" w:space="0" w:color="auto"/>
              <w:bottom w:val="single" w:sz="8" w:space="0" w:color="auto"/>
              <w:right w:val="single" w:sz="8" w:space="0" w:color="auto"/>
            </w:tcBorders>
            <w:shd w:val="clear" w:color="auto" w:fill="auto"/>
            <w:hideMark/>
          </w:tcPr>
          <w:p w14:paraId="49ACB916"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Communicating identified fire risks</w:t>
            </w:r>
          </w:p>
        </w:tc>
        <w:tc>
          <w:tcPr>
            <w:tcW w:w="4244" w:type="dxa"/>
            <w:tcBorders>
              <w:top w:val="nil"/>
              <w:left w:val="nil"/>
              <w:bottom w:val="single" w:sz="8" w:space="0" w:color="auto"/>
              <w:right w:val="single" w:sz="8" w:space="0" w:color="auto"/>
            </w:tcBorders>
            <w:shd w:val="clear" w:color="auto" w:fill="auto"/>
            <w:hideMark/>
          </w:tcPr>
          <w:p w14:paraId="02456566" w14:textId="77777777" w:rsidR="004310E0" w:rsidRPr="004310E0" w:rsidRDefault="004310E0" w:rsidP="00B2206D">
            <w:pPr>
              <w:spacing w:after="0" w:line="240" w:lineRule="auto"/>
              <w:jc w:val="both"/>
              <w:rPr>
                <w:rFonts w:eastAsia="Times New Roman" w:cs="Calibri"/>
                <w:color w:val="000000"/>
                <w:lang w:eastAsia="en-GB"/>
              </w:rPr>
            </w:pPr>
            <w:r w:rsidRPr="004310E0">
              <w:rPr>
                <w:rFonts w:eastAsia="Times New Roman" w:cs="Calibri"/>
                <w:color w:val="000000"/>
                <w:lang w:eastAsia="en-GB"/>
              </w:rPr>
              <w:t>The design and construction team should clearly identify any special fire precautions and bring these matters to the attention of the management / producer / responsible person</w:t>
            </w:r>
          </w:p>
        </w:tc>
        <w:tc>
          <w:tcPr>
            <w:tcW w:w="2314" w:type="dxa"/>
            <w:tcBorders>
              <w:top w:val="nil"/>
              <w:left w:val="nil"/>
              <w:bottom w:val="single" w:sz="8" w:space="0" w:color="auto"/>
              <w:right w:val="single" w:sz="8" w:space="0" w:color="auto"/>
            </w:tcBorders>
            <w:shd w:val="clear" w:color="auto" w:fill="auto"/>
            <w:hideMark/>
          </w:tcPr>
          <w:p w14:paraId="3B4FBCD1" w14:textId="77777777" w:rsidR="004310E0" w:rsidRPr="004310E0" w:rsidRDefault="004310E0" w:rsidP="00B2206D">
            <w:pPr>
              <w:spacing w:after="0" w:line="240" w:lineRule="auto"/>
              <w:rPr>
                <w:rFonts w:eastAsia="Times New Roman" w:cs="Calibri"/>
                <w:color w:val="000000"/>
                <w:lang w:eastAsia="en-GB"/>
              </w:rPr>
            </w:pPr>
            <w:r w:rsidRPr="004310E0">
              <w:rPr>
                <w:rFonts w:eastAsia="Times New Roman" w:cs="Calibri"/>
                <w:color w:val="000000"/>
                <w:lang w:eastAsia="en-GB"/>
              </w:rPr>
              <w:t> </w:t>
            </w:r>
          </w:p>
        </w:tc>
      </w:tr>
    </w:tbl>
    <w:p w14:paraId="3B15AD5B" w14:textId="77777777" w:rsidR="004310E0" w:rsidRPr="004310E0" w:rsidRDefault="004310E0" w:rsidP="004310E0">
      <w:pPr>
        <w:spacing w:after="0" w:line="240" w:lineRule="auto"/>
        <w:jc w:val="both"/>
        <w:rPr>
          <w:rFonts w:cs="Calibri"/>
          <w:color w:val="000000"/>
        </w:rPr>
      </w:pPr>
    </w:p>
    <w:p w14:paraId="49A840EB" w14:textId="77777777" w:rsidR="004310E0" w:rsidRPr="004310E0" w:rsidRDefault="004310E0" w:rsidP="004310E0">
      <w:pPr>
        <w:spacing w:after="0" w:line="240" w:lineRule="auto"/>
        <w:jc w:val="both"/>
        <w:rPr>
          <w:rFonts w:cs="Calibri"/>
          <w:color w:val="000000"/>
        </w:rPr>
      </w:pPr>
      <w:r w:rsidRPr="004310E0">
        <w:rPr>
          <w:rFonts w:cs="Calibri"/>
          <w:color w:val="000000"/>
        </w:rPr>
        <w:t>To make best use of the template, you should look at each and every aspect of the Drama/Entertainment/Pantomime production systematically and consider the identified and potential hazards involved in the production. Your observations on each hazard should be recorded, together with any action taken to reduce the identified risk.</w:t>
      </w:r>
    </w:p>
    <w:p w14:paraId="56CF4E70" w14:textId="77777777" w:rsidR="004310E0" w:rsidRPr="004310E0" w:rsidRDefault="004310E0" w:rsidP="004310E0">
      <w:pPr>
        <w:spacing w:after="0" w:line="240" w:lineRule="auto"/>
        <w:jc w:val="both"/>
        <w:rPr>
          <w:rFonts w:cs="Calibri"/>
          <w:color w:val="000000"/>
        </w:rPr>
      </w:pPr>
    </w:p>
    <w:p w14:paraId="6A00FB12" w14:textId="77777777" w:rsidR="004310E0" w:rsidRPr="004310E0" w:rsidRDefault="004310E0" w:rsidP="004310E0">
      <w:pPr>
        <w:spacing w:after="0" w:line="240" w:lineRule="auto"/>
        <w:jc w:val="both"/>
        <w:rPr>
          <w:rFonts w:cs="Calibri"/>
          <w:color w:val="000000"/>
        </w:rPr>
      </w:pPr>
      <w:r w:rsidRPr="004310E0">
        <w:rPr>
          <w:rFonts w:cs="Calibri"/>
          <w:color w:val="000000"/>
        </w:rPr>
        <w:t>It is strongly recommended that one person assume responsibility for ensuring health and safety compliance for the Drama/Entertainment/Pantomime productions.</w:t>
      </w:r>
    </w:p>
    <w:p w14:paraId="42ACE051" w14:textId="77777777" w:rsidR="004310E0" w:rsidRPr="004310E0" w:rsidRDefault="004310E0" w:rsidP="004310E0">
      <w:pPr>
        <w:pStyle w:val="Header"/>
        <w:rPr>
          <w:rFonts w:cs="Calibri"/>
          <w:color w:val="000000"/>
        </w:rPr>
      </w:pPr>
    </w:p>
    <w:p w14:paraId="7D266A26" w14:textId="272B8664" w:rsidR="004310E0" w:rsidRPr="004310E0" w:rsidRDefault="004310E0" w:rsidP="004310E0">
      <w:pPr>
        <w:spacing w:after="0" w:line="240" w:lineRule="auto"/>
        <w:rPr>
          <w:rFonts w:cs="Calibri"/>
          <w:color w:val="000000"/>
        </w:rPr>
      </w:pPr>
      <w:r w:rsidRPr="004310E0">
        <w:rPr>
          <w:rFonts w:cs="Calibri"/>
          <w:color w:val="000000"/>
        </w:rPr>
        <w:t xml:space="preserve">NAME OF PERSON RESPONSIBLE FOR UNDERTAKING THE RISK ASSESSMENT OF THE DRAMA/ENTERTAINMENT/PANTOMIME </w:t>
      </w:r>
      <w:r w:rsidR="00362FD1" w:rsidRPr="004310E0">
        <w:rPr>
          <w:rFonts w:cs="Calibri"/>
          <w:color w:val="000000"/>
        </w:rPr>
        <w:t xml:space="preserve">PRODUCTION </w:t>
      </w:r>
      <w:r w:rsidR="00362FD1"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45C33522" w14:textId="77777777" w:rsidR="004310E0" w:rsidRPr="004310E0" w:rsidRDefault="004310E0" w:rsidP="004310E0">
      <w:pPr>
        <w:spacing w:after="0" w:line="240" w:lineRule="auto"/>
        <w:rPr>
          <w:rFonts w:cs="Calibri"/>
          <w:color w:val="000000"/>
        </w:rPr>
      </w:pPr>
    </w:p>
    <w:p w14:paraId="6CDA209B" w14:textId="6E346F29" w:rsidR="004310E0" w:rsidRPr="004310E0" w:rsidRDefault="004310E0" w:rsidP="004310E0">
      <w:pPr>
        <w:spacing w:after="0" w:line="240" w:lineRule="auto"/>
        <w:rPr>
          <w:rFonts w:cs="Calibri"/>
          <w:color w:val="000000"/>
        </w:rPr>
      </w:pPr>
      <w:r w:rsidRPr="004310E0">
        <w:rPr>
          <w:rFonts w:cs="Calibri"/>
          <w:color w:val="000000"/>
        </w:rPr>
        <w:t xml:space="preserve">ROLE / POSITION WITHIN </w:t>
      </w:r>
      <w:r w:rsidR="00362FD1" w:rsidRPr="004310E0">
        <w:rPr>
          <w:rFonts w:cs="Calibri"/>
          <w:color w:val="000000"/>
        </w:rPr>
        <w:t xml:space="preserve">YFC </w:t>
      </w:r>
      <w:r w:rsidR="00362FD1"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0721D08D" w14:textId="77777777" w:rsidR="004310E0" w:rsidRPr="004310E0" w:rsidRDefault="004310E0" w:rsidP="004310E0">
      <w:pPr>
        <w:spacing w:after="0" w:line="240" w:lineRule="auto"/>
        <w:rPr>
          <w:rFonts w:cs="Calibri"/>
          <w:color w:val="000000"/>
        </w:rPr>
      </w:pPr>
    </w:p>
    <w:p w14:paraId="374A569D" w14:textId="77777777" w:rsidR="004310E0" w:rsidRPr="004310E0" w:rsidRDefault="004310E0" w:rsidP="004310E0">
      <w:pPr>
        <w:spacing w:after="0" w:line="240" w:lineRule="auto"/>
        <w:rPr>
          <w:rFonts w:cs="Calibri"/>
          <w:color w:val="000000"/>
        </w:rPr>
      </w:pPr>
      <w:r w:rsidRPr="004310E0">
        <w:rPr>
          <w:rFonts w:cs="Calibri"/>
          <w:color w:val="000000"/>
        </w:rPr>
        <w:t>NAME OF YFC PERFORMING THE PRODUCTION</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39E99103" w14:textId="77777777" w:rsidR="004310E0" w:rsidRPr="004310E0" w:rsidRDefault="004310E0" w:rsidP="004310E0">
      <w:pPr>
        <w:spacing w:after="0" w:line="240" w:lineRule="auto"/>
        <w:rPr>
          <w:rFonts w:cs="Calibri"/>
          <w:color w:val="000000"/>
        </w:rPr>
      </w:pPr>
    </w:p>
    <w:p w14:paraId="506D00F9" w14:textId="77777777" w:rsidR="004310E0" w:rsidRPr="004310E0" w:rsidRDefault="004310E0" w:rsidP="004310E0">
      <w:pPr>
        <w:spacing w:after="0" w:line="240" w:lineRule="auto"/>
        <w:rPr>
          <w:rFonts w:cs="Calibri"/>
          <w:color w:val="000000"/>
        </w:rPr>
      </w:pPr>
      <w:r w:rsidRPr="004310E0">
        <w:rPr>
          <w:rFonts w:cs="Calibri"/>
          <w:color w:val="000000"/>
        </w:rPr>
        <w:t xml:space="preserve">DATE AND TIME OF EVENT    </w:t>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00CB24FB" w14:textId="77777777" w:rsidR="004310E0" w:rsidRPr="004310E0" w:rsidRDefault="004310E0" w:rsidP="004310E0">
      <w:pPr>
        <w:spacing w:after="0" w:line="240" w:lineRule="auto"/>
        <w:rPr>
          <w:rFonts w:cs="Calibri"/>
          <w:color w:val="000000"/>
        </w:rPr>
      </w:pPr>
    </w:p>
    <w:p w14:paraId="0C566078" w14:textId="532610EB" w:rsidR="004310E0" w:rsidRPr="004310E0" w:rsidRDefault="004310E0" w:rsidP="004310E0">
      <w:pPr>
        <w:spacing w:after="0" w:line="240" w:lineRule="auto"/>
        <w:rPr>
          <w:rFonts w:cs="Calibri"/>
          <w:color w:val="000000"/>
        </w:rPr>
      </w:pPr>
      <w:r w:rsidRPr="004310E0">
        <w:rPr>
          <w:rFonts w:cs="Calibri"/>
          <w:color w:val="000000"/>
        </w:rPr>
        <w:t xml:space="preserve">ADDRESS OF </w:t>
      </w:r>
      <w:r w:rsidR="00362FD1" w:rsidRPr="004310E0">
        <w:rPr>
          <w:rFonts w:cs="Calibri"/>
          <w:color w:val="000000"/>
        </w:rPr>
        <w:t xml:space="preserve">VENUE </w:t>
      </w:r>
      <w:r w:rsidR="00362FD1"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r>
      <w:r w:rsidRPr="004310E0">
        <w:rPr>
          <w:rFonts w:cs="Calibri"/>
          <w:color w:val="000000"/>
        </w:rPr>
        <w:tab/>
        <w:t>……………………………………………………………………</w:t>
      </w:r>
    </w:p>
    <w:p w14:paraId="68BF804F" w14:textId="77777777" w:rsidR="004310E0" w:rsidRPr="004310E0" w:rsidRDefault="004310E0" w:rsidP="004310E0">
      <w:pPr>
        <w:spacing w:after="0" w:line="240" w:lineRule="auto"/>
        <w:rPr>
          <w:rFonts w:cs="Calibri"/>
          <w:color w:val="000000"/>
        </w:rPr>
      </w:pPr>
    </w:p>
    <w:p w14:paraId="15AA3C31" w14:textId="77777777" w:rsidR="004310E0" w:rsidRPr="004310E0" w:rsidRDefault="004310E0" w:rsidP="004310E0">
      <w:pPr>
        <w:spacing w:after="0" w:line="240" w:lineRule="auto"/>
        <w:rPr>
          <w:rFonts w:cs="Calibri"/>
          <w:color w:val="000000"/>
        </w:rPr>
      </w:pPr>
      <w:r w:rsidRPr="004310E0">
        <w:rPr>
          <w:rFonts w:cs="Calibri"/>
          <w:color w:val="000000"/>
        </w:rPr>
        <w:t>Two final points to check:</w:t>
      </w:r>
    </w:p>
    <w:p w14:paraId="3ED3EBBB" w14:textId="77777777" w:rsidR="004310E0" w:rsidRPr="004310E0" w:rsidRDefault="004310E0" w:rsidP="004310E0">
      <w:pPr>
        <w:numPr>
          <w:ilvl w:val="0"/>
          <w:numId w:val="16"/>
        </w:numPr>
        <w:tabs>
          <w:tab w:val="clear" w:pos="720"/>
          <w:tab w:val="num" w:pos="360"/>
        </w:tabs>
        <w:spacing w:after="0" w:line="240" w:lineRule="auto"/>
        <w:ind w:left="360"/>
        <w:rPr>
          <w:rFonts w:cs="Calibri"/>
          <w:color w:val="000000"/>
        </w:rPr>
      </w:pPr>
      <w:r w:rsidRPr="004310E0">
        <w:rPr>
          <w:rFonts w:cs="Calibri"/>
          <w:color w:val="000000"/>
        </w:rPr>
        <w:t>Have you ensured that your Risk Assessment for this event complies with that undertaken by the venue?</w:t>
      </w:r>
    </w:p>
    <w:p w14:paraId="63074D28" w14:textId="77777777" w:rsidR="004310E0" w:rsidRPr="004310E0" w:rsidRDefault="004310E0" w:rsidP="004310E0">
      <w:pPr>
        <w:spacing w:after="0" w:line="240" w:lineRule="auto"/>
        <w:rPr>
          <w:rFonts w:cs="Calibri"/>
          <w:color w:val="000000"/>
        </w:rPr>
      </w:pPr>
      <w:r w:rsidRPr="004310E0">
        <w:rPr>
          <w:rFonts w:cs="Calibri"/>
          <w:color w:val="000000"/>
        </w:rPr>
        <w:t>2)  Have you checked that appropriate insurance cover is in place for all your intended activities during the</w:t>
      </w:r>
      <w:r w:rsidRPr="004310E0">
        <w:rPr>
          <w:rFonts w:cs="Calibri"/>
          <w:strike/>
          <w:color w:val="000000"/>
        </w:rPr>
        <w:t xml:space="preserve"> </w:t>
      </w:r>
      <w:r w:rsidRPr="004310E0">
        <w:rPr>
          <w:rFonts w:cs="Calibri"/>
          <w:color w:val="000000"/>
        </w:rPr>
        <w:t>Drama/Entertainment/Pantomime?</w:t>
      </w:r>
    </w:p>
    <w:p w14:paraId="2A27EAC6" w14:textId="77777777" w:rsidR="004310E0" w:rsidRPr="004310E0" w:rsidRDefault="004310E0" w:rsidP="004310E0">
      <w:pPr>
        <w:pStyle w:val="Heading2"/>
        <w:spacing w:after="0" w:line="240" w:lineRule="auto"/>
        <w:rPr>
          <w:rFonts w:ascii="Calibri" w:hAnsi="Calibri" w:cs="Calibri"/>
          <w:color w:val="000000"/>
          <w:sz w:val="22"/>
          <w:szCs w:val="22"/>
        </w:rPr>
      </w:pPr>
      <w:r w:rsidRPr="004310E0">
        <w:rPr>
          <w:rFonts w:ascii="Calibri" w:hAnsi="Calibri" w:cs="Calibri"/>
          <w:color w:val="000000"/>
          <w:sz w:val="22"/>
          <w:szCs w:val="22"/>
        </w:rPr>
        <w:t>FURTHER REFERENCE</w:t>
      </w:r>
    </w:p>
    <w:p w14:paraId="58666F57"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Management of Health and Safety at Work Regulations 1999 Approved Code of Practice.  ISBN 07176 24889</w:t>
      </w:r>
    </w:p>
    <w:p w14:paraId="6CCA4C65"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Workplace Health, Safety and Welfare Regulations 1992   ISBN 07176 04136.  Approved Code of Practice L24</w:t>
      </w:r>
    </w:p>
    <w:p w14:paraId="27E1BF32"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Safe Use of Work Equipment, Provision and Use of Work Equipment Regulations 1998.  Approved Code of Practice LZC</w:t>
      </w:r>
    </w:p>
    <w:p w14:paraId="1A70A86C"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Guide to Fire Precautions in Existing Places of Entertainment and Like Premises.  Stationery Office 1990.  ISBN 011 340909.</w:t>
      </w:r>
    </w:p>
    <w:p w14:paraId="6EFA071B" w14:textId="77777777" w:rsidR="004310E0" w:rsidRPr="004310E0" w:rsidRDefault="004310E0" w:rsidP="004310E0">
      <w:pPr>
        <w:numPr>
          <w:ilvl w:val="0"/>
          <w:numId w:val="17"/>
        </w:numPr>
        <w:spacing w:after="0" w:line="240" w:lineRule="auto"/>
        <w:rPr>
          <w:rFonts w:cs="Calibri"/>
          <w:color w:val="000000"/>
        </w:rPr>
      </w:pPr>
      <w:r w:rsidRPr="004310E0">
        <w:rPr>
          <w:rFonts w:cs="Calibri"/>
          <w:color w:val="000000"/>
        </w:rPr>
        <w:t>Working at Heights in Broadcasting and Entertainment Industries.  Information Sheet ET156 HSE</w:t>
      </w:r>
    </w:p>
    <w:p w14:paraId="08EF88C7" w14:textId="77777777" w:rsidR="004310E0" w:rsidRPr="00E82C19" w:rsidRDefault="004310E0" w:rsidP="00E82C19">
      <w:pPr>
        <w:pStyle w:val="p3"/>
        <w:spacing w:line="240" w:lineRule="auto"/>
        <w:rPr>
          <w:rFonts w:ascii="Arial" w:hAnsi="Arial" w:cs="Arial"/>
          <w:bCs/>
          <w:iCs/>
          <w:color w:val="4A442A"/>
          <w:sz w:val="18"/>
          <w:szCs w:val="18"/>
        </w:rPr>
      </w:pPr>
    </w:p>
    <w:sectPr w:rsidR="004310E0" w:rsidRPr="00E82C19" w:rsidSect="00E82C19">
      <w:type w:val="continuous"/>
      <w:pgSz w:w="11900" w:h="16840"/>
      <w:pgMar w:top="1440"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0AF2" w14:textId="77777777" w:rsidR="0019228C" w:rsidRDefault="0019228C" w:rsidP="00F00E0F">
      <w:r>
        <w:separator/>
      </w:r>
    </w:p>
  </w:endnote>
  <w:endnote w:type="continuationSeparator" w:id="0">
    <w:p w14:paraId="23823252" w14:textId="77777777" w:rsidR="0019228C" w:rsidRDefault="0019228C" w:rsidP="00F00E0F">
      <w:r>
        <w:continuationSeparator/>
      </w:r>
    </w:p>
  </w:endnote>
  <w:endnote w:type="continuationNotice" w:id="1">
    <w:p w14:paraId="779CC4B5" w14:textId="77777777" w:rsidR="0019228C" w:rsidRDefault="00192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CB7E" w14:textId="77777777" w:rsidR="0019228C" w:rsidRDefault="0019228C" w:rsidP="00F00E0F">
      <w:r>
        <w:separator/>
      </w:r>
    </w:p>
  </w:footnote>
  <w:footnote w:type="continuationSeparator" w:id="0">
    <w:p w14:paraId="77F9CCCA" w14:textId="77777777" w:rsidR="0019228C" w:rsidRDefault="0019228C" w:rsidP="00F00E0F">
      <w:r>
        <w:continuationSeparator/>
      </w:r>
    </w:p>
  </w:footnote>
  <w:footnote w:type="continuationNotice" w:id="1">
    <w:p w14:paraId="38273134" w14:textId="77777777" w:rsidR="0019228C" w:rsidRDefault="00192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F23F" w14:textId="6846FE36" w:rsidR="008335FF" w:rsidRDefault="006D0713">
    <w:pPr>
      <w:pStyle w:val="Header"/>
    </w:pPr>
    <w:r>
      <w:rPr>
        <w:noProof/>
      </w:rPr>
      <w:drawing>
        <wp:anchor distT="0" distB="0" distL="114300" distR="114300" simplePos="0" relativeHeight="251658240" behindDoc="0" locked="0" layoutInCell="1" allowOverlap="1" wp14:anchorId="121C82A4" wp14:editId="369409C1">
          <wp:simplePos x="0" y="0"/>
          <wp:positionH relativeFrom="column">
            <wp:posOffset>-540385</wp:posOffset>
          </wp:positionH>
          <wp:positionV relativeFrom="paragraph">
            <wp:posOffset>-76200</wp:posOffset>
          </wp:positionV>
          <wp:extent cx="7559675" cy="12858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17677" b="14140"/>
                  <a:stretch>
                    <a:fillRect/>
                  </a:stretch>
                </pic:blipFill>
                <pic:spPr bwMode="auto">
                  <a:xfrm>
                    <a:off x="0" y="0"/>
                    <a:ext cx="755967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57A"/>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8C6DB3"/>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B948C7"/>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8A571D"/>
    <w:multiLevelType w:val="hybridMultilevel"/>
    <w:tmpl w:val="9DD6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D4CFB"/>
    <w:multiLevelType w:val="hybridMultilevel"/>
    <w:tmpl w:val="149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976B2"/>
    <w:multiLevelType w:val="multilevel"/>
    <w:tmpl w:val="7EE6B00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0627AD"/>
    <w:multiLevelType w:val="hybridMultilevel"/>
    <w:tmpl w:val="32A06D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80A21"/>
    <w:multiLevelType w:val="hybridMultilevel"/>
    <w:tmpl w:val="91026E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CF5221"/>
    <w:multiLevelType w:val="hybridMultilevel"/>
    <w:tmpl w:val="59B6F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21FC7"/>
    <w:multiLevelType w:val="multilevel"/>
    <w:tmpl w:val="063EE87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trike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5C2C8E"/>
    <w:multiLevelType w:val="hybridMultilevel"/>
    <w:tmpl w:val="1DF0FA82"/>
    <w:lvl w:ilvl="0" w:tplc="70388DF0">
      <w:start w:val="1"/>
      <w:numFmt w:val="decimal"/>
      <w:lvlText w:val="%1."/>
      <w:lvlJc w:val="left"/>
      <w:pPr>
        <w:ind w:left="644" w:hanging="360"/>
      </w:pPr>
      <w:rPr>
        <w:color w:val="auto"/>
      </w:rPr>
    </w:lvl>
    <w:lvl w:ilvl="1" w:tplc="1980C3E6">
      <w:start w:val="1"/>
      <w:numFmt w:val="lowerLetter"/>
      <w:lvlText w:val="%2."/>
      <w:lvlJc w:val="left"/>
      <w:pPr>
        <w:ind w:left="1440" w:hanging="360"/>
      </w:pPr>
      <w:rPr>
        <w:b/>
        <w:bCs/>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96DC7"/>
    <w:multiLevelType w:val="multilevel"/>
    <w:tmpl w:val="E6722BFA"/>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color w:val="auto"/>
        <w:sz w:val="16"/>
      </w:rPr>
    </w:lvl>
    <w:lvl w:ilvl="2">
      <w:start w:val="1"/>
      <w:numFmt w:val="decimal"/>
      <w:lvlText w:val="%1.%2.%3."/>
      <w:lvlJc w:val="left"/>
      <w:pPr>
        <w:ind w:left="1213" w:hanging="504"/>
      </w:pPr>
      <w:rPr>
        <w:rFonts w:ascii="Calibri" w:hAnsi="Calibri" w:hint="default"/>
        <w:b w:val="0"/>
        <w:i w:val="0"/>
        <w:color w:val="auto"/>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55113B"/>
    <w:multiLevelType w:val="hybridMultilevel"/>
    <w:tmpl w:val="7504B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2856C9"/>
    <w:multiLevelType w:val="hybridMultilevel"/>
    <w:tmpl w:val="57DE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63629"/>
    <w:multiLevelType w:val="multilevel"/>
    <w:tmpl w:val="FA2ACB34"/>
    <w:lvl w:ilvl="0">
      <w:start w:val="1"/>
      <w:numFmt w:val="decimal"/>
      <w:lvlText w:val="%1."/>
      <w:lvlJc w:val="left"/>
      <w:pPr>
        <w:ind w:left="360" w:hanging="360"/>
      </w:pPr>
      <w:rPr>
        <w:rFonts w:ascii="Calibri" w:hAnsi="Calibri" w:hint="default"/>
        <w:b w:val="0"/>
        <w:i w:val="0"/>
        <w:sz w:val="18"/>
      </w:rPr>
    </w:lvl>
    <w:lvl w:ilvl="1">
      <w:start w:val="1"/>
      <w:numFmt w:val="decimal"/>
      <w:lvlText w:val="%2."/>
      <w:lvlJc w:val="left"/>
      <w:pPr>
        <w:ind w:left="792" w:hanging="432"/>
      </w:pPr>
      <w:rPr>
        <w:rFonts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959619">
    <w:abstractNumId w:val="5"/>
  </w:num>
  <w:num w:numId="2" w16cid:durableId="575288174">
    <w:abstractNumId w:val="6"/>
  </w:num>
  <w:num w:numId="3" w16cid:durableId="989790663">
    <w:abstractNumId w:val="17"/>
  </w:num>
  <w:num w:numId="4" w16cid:durableId="845486289">
    <w:abstractNumId w:val="9"/>
  </w:num>
  <w:num w:numId="5" w16cid:durableId="598947621">
    <w:abstractNumId w:val="7"/>
  </w:num>
  <w:num w:numId="6" w16cid:durableId="950862986">
    <w:abstractNumId w:val="10"/>
  </w:num>
  <w:num w:numId="7" w16cid:durableId="985545965">
    <w:abstractNumId w:val="18"/>
  </w:num>
  <w:num w:numId="8" w16cid:durableId="995961753">
    <w:abstractNumId w:val="15"/>
  </w:num>
  <w:num w:numId="9" w16cid:durableId="363099296">
    <w:abstractNumId w:val="16"/>
  </w:num>
  <w:num w:numId="10" w16cid:durableId="1256129053">
    <w:abstractNumId w:val="11"/>
  </w:num>
  <w:num w:numId="11" w16cid:durableId="264266243">
    <w:abstractNumId w:val="4"/>
  </w:num>
  <w:num w:numId="12" w16cid:durableId="869873328">
    <w:abstractNumId w:val="1"/>
  </w:num>
  <w:num w:numId="13" w16cid:durableId="2048874035">
    <w:abstractNumId w:val="14"/>
  </w:num>
  <w:num w:numId="14" w16cid:durableId="1963682501">
    <w:abstractNumId w:val="0"/>
  </w:num>
  <w:num w:numId="15" w16cid:durableId="1224832241">
    <w:abstractNumId w:val="2"/>
  </w:num>
  <w:num w:numId="16" w16cid:durableId="743380911">
    <w:abstractNumId w:val="8"/>
  </w:num>
  <w:num w:numId="17" w16cid:durableId="1038242352">
    <w:abstractNumId w:val="3"/>
  </w:num>
  <w:num w:numId="18" w16cid:durableId="771558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860145">
    <w:abstractNumId w:val="13"/>
  </w:num>
  <w:num w:numId="20" w16cid:durableId="19151656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52"/>
    <w:rsid w:val="00024E39"/>
    <w:rsid w:val="00042EA7"/>
    <w:rsid w:val="00046FC1"/>
    <w:rsid w:val="000556A7"/>
    <w:rsid w:val="00063C48"/>
    <w:rsid w:val="0007567E"/>
    <w:rsid w:val="00076196"/>
    <w:rsid w:val="00077094"/>
    <w:rsid w:val="00093C18"/>
    <w:rsid w:val="000A7645"/>
    <w:rsid w:val="000B0404"/>
    <w:rsid w:val="000B2FDD"/>
    <w:rsid w:val="000D65BE"/>
    <w:rsid w:val="000E49F4"/>
    <w:rsid w:val="000E7FEC"/>
    <w:rsid w:val="00117E25"/>
    <w:rsid w:val="00127CAB"/>
    <w:rsid w:val="00135DF7"/>
    <w:rsid w:val="00142A64"/>
    <w:rsid w:val="00143F68"/>
    <w:rsid w:val="00163DE2"/>
    <w:rsid w:val="00175817"/>
    <w:rsid w:val="00187E19"/>
    <w:rsid w:val="0019228C"/>
    <w:rsid w:val="001923B9"/>
    <w:rsid w:val="001936A3"/>
    <w:rsid w:val="00195444"/>
    <w:rsid w:val="001A2404"/>
    <w:rsid w:val="001A24B4"/>
    <w:rsid w:val="001C512D"/>
    <w:rsid w:val="001D3730"/>
    <w:rsid w:val="001D68AE"/>
    <w:rsid w:val="001E3A22"/>
    <w:rsid w:val="001E3E3B"/>
    <w:rsid w:val="00227803"/>
    <w:rsid w:val="00237D35"/>
    <w:rsid w:val="00257385"/>
    <w:rsid w:val="0027676F"/>
    <w:rsid w:val="00276770"/>
    <w:rsid w:val="0027682B"/>
    <w:rsid w:val="00297137"/>
    <w:rsid w:val="002A2983"/>
    <w:rsid w:val="002A4668"/>
    <w:rsid w:val="002A4A8D"/>
    <w:rsid w:val="002B1FDB"/>
    <w:rsid w:val="002C4359"/>
    <w:rsid w:val="003433C8"/>
    <w:rsid w:val="00344F56"/>
    <w:rsid w:val="00352A2D"/>
    <w:rsid w:val="00356B3F"/>
    <w:rsid w:val="00362FD1"/>
    <w:rsid w:val="003733C8"/>
    <w:rsid w:val="00373EF1"/>
    <w:rsid w:val="00387B10"/>
    <w:rsid w:val="003B28DA"/>
    <w:rsid w:val="003B2DD0"/>
    <w:rsid w:val="003D17BD"/>
    <w:rsid w:val="003D2F0A"/>
    <w:rsid w:val="003E7EE2"/>
    <w:rsid w:val="00417643"/>
    <w:rsid w:val="004310E0"/>
    <w:rsid w:val="00432215"/>
    <w:rsid w:val="004403E4"/>
    <w:rsid w:val="0044602A"/>
    <w:rsid w:val="00463238"/>
    <w:rsid w:val="00481B9F"/>
    <w:rsid w:val="004A11B1"/>
    <w:rsid w:val="004A159A"/>
    <w:rsid w:val="004A4394"/>
    <w:rsid w:val="004B6706"/>
    <w:rsid w:val="004B6DCC"/>
    <w:rsid w:val="004C62FB"/>
    <w:rsid w:val="004D3A92"/>
    <w:rsid w:val="00526922"/>
    <w:rsid w:val="005444CA"/>
    <w:rsid w:val="0054510F"/>
    <w:rsid w:val="00546ACF"/>
    <w:rsid w:val="00547867"/>
    <w:rsid w:val="00576BC7"/>
    <w:rsid w:val="00584B19"/>
    <w:rsid w:val="00594669"/>
    <w:rsid w:val="00594ED1"/>
    <w:rsid w:val="005A7E5C"/>
    <w:rsid w:val="005B138D"/>
    <w:rsid w:val="005B59BB"/>
    <w:rsid w:val="005E32ED"/>
    <w:rsid w:val="00607273"/>
    <w:rsid w:val="00633C19"/>
    <w:rsid w:val="006347BB"/>
    <w:rsid w:val="00644E9E"/>
    <w:rsid w:val="00666E38"/>
    <w:rsid w:val="00681E40"/>
    <w:rsid w:val="0068644F"/>
    <w:rsid w:val="00697DB7"/>
    <w:rsid w:val="006A1B13"/>
    <w:rsid w:val="006A685C"/>
    <w:rsid w:val="006B3E09"/>
    <w:rsid w:val="006D0713"/>
    <w:rsid w:val="006D1FFD"/>
    <w:rsid w:val="006F46D8"/>
    <w:rsid w:val="006F64BC"/>
    <w:rsid w:val="0071647D"/>
    <w:rsid w:val="00726715"/>
    <w:rsid w:val="00732B1E"/>
    <w:rsid w:val="00743EA1"/>
    <w:rsid w:val="0075454D"/>
    <w:rsid w:val="00764229"/>
    <w:rsid w:val="0077390C"/>
    <w:rsid w:val="007801CE"/>
    <w:rsid w:val="00786F0C"/>
    <w:rsid w:val="00790FC3"/>
    <w:rsid w:val="00795053"/>
    <w:rsid w:val="007A3EAA"/>
    <w:rsid w:val="007A40F3"/>
    <w:rsid w:val="007F35EA"/>
    <w:rsid w:val="00811C8A"/>
    <w:rsid w:val="008335FF"/>
    <w:rsid w:val="008402AC"/>
    <w:rsid w:val="0084516B"/>
    <w:rsid w:val="0086173E"/>
    <w:rsid w:val="00891DB9"/>
    <w:rsid w:val="008B29D4"/>
    <w:rsid w:val="008D601F"/>
    <w:rsid w:val="008E68AE"/>
    <w:rsid w:val="00927ECE"/>
    <w:rsid w:val="00937EC0"/>
    <w:rsid w:val="00941D8F"/>
    <w:rsid w:val="00966500"/>
    <w:rsid w:val="00996C00"/>
    <w:rsid w:val="009B184A"/>
    <w:rsid w:val="00A36439"/>
    <w:rsid w:val="00A56344"/>
    <w:rsid w:val="00A6366F"/>
    <w:rsid w:val="00A72BED"/>
    <w:rsid w:val="00A83ADC"/>
    <w:rsid w:val="00A853BC"/>
    <w:rsid w:val="00A905B9"/>
    <w:rsid w:val="00AA6C51"/>
    <w:rsid w:val="00AF4061"/>
    <w:rsid w:val="00B00754"/>
    <w:rsid w:val="00B0077E"/>
    <w:rsid w:val="00B20B05"/>
    <w:rsid w:val="00B2206D"/>
    <w:rsid w:val="00B304CB"/>
    <w:rsid w:val="00B31306"/>
    <w:rsid w:val="00B7595F"/>
    <w:rsid w:val="00B824F7"/>
    <w:rsid w:val="00BB4648"/>
    <w:rsid w:val="00BC3071"/>
    <w:rsid w:val="00BD04EB"/>
    <w:rsid w:val="00BF11E3"/>
    <w:rsid w:val="00BF326C"/>
    <w:rsid w:val="00C2676B"/>
    <w:rsid w:val="00C34F47"/>
    <w:rsid w:val="00C365E0"/>
    <w:rsid w:val="00C4118E"/>
    <w:rsid w:val="00C43548"/>
    <w:rsid w:val="00C75FC1"/>
    <w:rsid w:val="00C84118"/>
    <w:rsid w:val="00C97FA1"/>
    <w:rsid w:val="00CA1259"/>
    <w:rsid w:val="00CA2812"/>
    <w:rsid w:val="00CA595B"/>
    <w:rsid w:val="00CB3FD5"/>
    <w:rsid w:val="00CB739A"/>
    <w:rsid w:val="00CC18C4"/>
    <w:rsid w:val="00CD02E2"/>
    <w:rsid w:val="00CE28D4"/>
    <w:rsid w:val="00CF63BD"/>
    <w:rsid w:val="00D00116"/>
    <w:rsid w:val="00D12CC8"/>
    <w:rsid w:val="00D34130"/>
    <w:rsid w:val="00D40BDE"/>
    <w:rsid w:val="00D61EA1"/>
    <w:rsid w:val="00D636BF"/>
    <w:rsid w:val="00D73352"/>
    <w:rsid w:val="00D84D4D"/>
    <w:rsid w:val="00D90137"/>
    <w:rsid w:val="00DA5BE9"/>
    <w:rsid w:val="00DC5D23"/>
    <w:rsid w:val="00E01771"/>
    <w:rsid w:val="00E26DB8"/>
    <w:rsid w:val="00E31E6B"/>
    <w:rsid w:val="00E42F72"/>
    <w:rsid w:val="00E82C0C"/>
    <w:rsid w:val="00E82C19"/>
    <w:rsid w:val="00E84595"/>
    <w:rsid w:val="00E851DE"/>
    <w:rsid w:val="00E87922"/>
    <w:rsid w:val="00EA4A52"/>
    <w:rsid w:val="00EA6ED9"/>
    <w:rsid w:val="00EC1D9C"/>
    <w:rsid w:val="00EF5DCA"/>
    <w:rsid w:val="00F00E0F"/>
    <w:rsid w:val="00F071BE"/>
    <w:rsid w:val="00F1012C"/>
    <w:rsid w:val="00F12473"/>
    <w:rsid w:val="00F12BE0"/>
    <w:rsid w:val="00F72610"/>
    <w:rsid w:val="00F73E8A"/>
    <w:rsid w:val="00F77103"/>
    <w:rsid w:val="00F9032E"/>
    <w:rsid w:val="00F9547B"/>
    <w:rsid w:val="00FB3288"/>
    <w:rsid w:val="00FC72D6"/>
    <w:rsid w:val="00FD1CF8"/>
    <w:rsid w:val="00FD4A31"/>
    <w:rsid w:val="00FE0E0E"/>
    <w:rsid w:val="00FE2347"/>
    <w:rsid w:val="00FE467D"/>
    <w:rsid w:val="00FF0DA9"/>
    <w:rsid w:val="00FF554C"/>
    <w:rsid w:val="00FF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2CDF12"/>
  <w15:chartTrackingRefBased/>
  <w15:docId w15:val="{B8FD0DA5-A6F7-4B0D-A68E-74FF246D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D5"/>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4310E0"/>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0E0F"/>
    <w:pPr>
      <w:tabs>
        <w:tab w:val="center" w:pos="4320"/>
        <w:tab w:val="right" w:pos="8640"/>
      </w:tabs>
    </w:pPr>
  </w:style>
  <w:style w:type="character" w:customStyle="1" w:styleId="HeaderChar">
    <w:name w:val="Header Char"/>
    <w:basedOn w:val="DefaultParagraphFont"/>
    <w:link w:val="Header"/>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nhideWhenUsed/>
    <w:rsid w:val="007A40F3"/>
    <w:rPr>
      <w:color w:val="0000FF"/>
      <w:u w:val="single"/>
    </w:rPr>
  </w:style>
  <w:style w:type="paragraph" w:styleId="Title">
    <w:name w:val="Title"/>
    <w:basedOn w:val="Normal"/>
    <w:next w:val="Normal"/>
    <w:link w:val="TitleChar"/>
    <w:uiPriority w:val="99"/>
    <w:qFormat/>
    <w:rsid w:val="00CB3FD5"/>
    <w:pPr>
      <w:spacing w:before="240" w:after="60"/>
      <w:jc w:val="center"/>
      <w:outlineLvl w:val="0"/>
    </w:pPr>
    <w:rPr>
      <w:rFonts w:eastAsia="Times New Roman"/>
      <w:b/>
      <w:bCs/>
      <w:kern w:val="28"/>
      <w:sz w:val="32"/>
      <w:szCs w:val="32"/>
    </w:rPr>
  </w:style>
  <w:style w:type="character" w:customStyle="1" w:styleId="TitleChar">
    <w:name w:val="Title Char"/>
    <w:link w:val="Title"/>
    <w:uiPriority w:val="99"/>
    <w:rsid w:val="00CB3FD5"/>
    <w:rPr>
      <w:rFonts w:ascii="Calibri" w:eastAsia="Times New Roman" w:hAnsi="Calibri" w:cs="Times New Roman"/>
      <w:b/>
      <w:bCs/>
      <w:kern w:val="28"/>
      <w:sz w:val="32"/>
      <w:szCs w:val="32"/>
      <w:lang w:val="en-GB"/>
    </w:rPr>
  </w:style>
  <w:style w:type="paragraph" w:styleId="Subtitle">
    <w:name w:val="Subtitle"/>
    <w:basedOn w:val="Normal"/>
    <w:next w:val="Normal"/>
    <w:link w:val="SubtitleChar"/>
    <w:qFormat/>
    <w:rsid w:val="00CB3FD5"/>
    <w:pPr>
      <w:spacing w:after="60"/>
      <w:jc w:val="center"/>
      <w:outlineLvl w:val="1"/>
    </w:pPr>
    <w:rPr>
      <w:rFonts w:eastAsia="Times New Roman"/>
      <w:sz w:val="24"/>
      <w:szCs w:val="24"/>
    </w:rPr>
  </w:style>
  <w:style w:type="character" w:customStyle="1" w:styleId="SubtitleChar">
    <w:name w:val="Subtitle Char"/>
    <w:link w:val="Subtitle"/>
    <w:rsid w:val="00CB3FD5"/>
    <w:rPr>
      <w:rFonts w:ascii="Calibri" w:eastAsia="Times New Roman" w:hAnsi="Calibri" w:cs="Times New Roman"/>
      <w:lang w:val="en-GB"/>
    </w:rPr>
  </w:style>
  <w:style w:type="paragraph" w:styleId="BodyTextIndent2">
    <w:name w:val="Body Text Indent 2"/>
    <w:basedOn w:val="Normal"/>
    <w:link w:val="BodyTextIndent2Char"/>
    <w:uiPriority w:val="99"/>
    <w:rsid w:val="00CB3FD5"/>
    <w:pPr>
      <w:spacing w:after="0" w:line="240" w:lineRule="auto"/>
      <w:ind w:left="1080" w:hanging="720"/>
      <w:jc w:val="both"/>
    </w:pPr>
    <w:rPr>
      <w:rFonts w:ascii="Arial" w:eastAsia="Times New Roman" w:hAnsi="Arial" w:cs="Arial"/>
      <w:sz w:val="20"/>
      <w:szCs w:val="20"/>
    </w:rPr>
  </w:style>
  <w:style w:type="character" w:customStyle="1" w:styleId="BodyTextIndent2Char">
    <w:name w:val="Body Text Indent 2 Char"/>
    <w:link w:val="BodyTextIndent2"/>
    <w:uiPriority w:val="99"/>
    <w:rsid w:val="00CB3FD5"/>
    <w:rPr>
      <w:rFonts w:ascii="Arial" w:eastAsia="Times New Roman" w:hAnsi="Arial" w:cs="Arial"/>
      <w:sz w:val="20"/>
      <w:szCs w:val="20"/>
      <w:lang w:val="en-GB"/>
    </w:rPr>
  </w:style>
  <w:style w:type="paragraph" w:customStyle="1" w:styleId="p3">
    <w:name w:val="p3"/>
    <w:basedOn w:val="Normal"/>
    <w:rsid w:val="00CB3FD5"/>
    <w:pPr>
      <w:widowControl w:val="0"/>
      <w:tabs>
        <w:tab w:val="left" w:pos="204"/>
      </w:tabs>
      <w:autoSpaceDE w:val="0"/>
      <w:autoSpaceDN w:val="0"/>
      <w:adjustRightInd w:val="0"/>
      <w:spacing w:after="0" w:line="243" w:lineRule="atLeast"/>
      <w:jc w:val="both"/>
    </w:pPr>
    <w:rPr>
      <w:rFonts w:ascii="Times New Roman" w:eastAsia="Times New Roman" w:hAnsi="Times New Roman"/>
      <w:sz w:val="24"/>
      <w:szCs w:val="24"/>
      <w:lang w:val="en-US"/>
    </w:rPr>
  </w:style>
  <w:style w:type="paragraph" w:styleId="BodyTextIndent3">
    <w:name w:val="Body Text Indent 3"/>
    <w:basedOn w:val="Normal"/>
    <w:link w:val="BodyTextIndent3Char"/>
    <w:uiPriority w:val="99"/>
    <w:unhideWhenUsed/>
    <w:rsid w:val="00CB3FD5"/>
    <w:pPr>
      <w:spacing w:after="120"/>
      <w:ind w:left="283"/>
    </w:pPr>
    <w:rPr>
      <w:sz w:val="16"/>
      <w:szCs w:val="16"/>
    </w:rPr>
  </w:style>
  <w:style w:type="character" w:customStyle="1" w:styleId="BodyTextIndent3Char">
    <w:name w:val="Body Text Indent 3 Char"/>
    <w:link w:val="BodyTextIndent3"/>
    <w:uiPriority w:val="99"/>
    <w:rsid w:val="00CB3FD5"/>
    <w:rPr>
      <w:rFonts w:ascii="Calibri" w:eastAsia="Calibri" w:hAnsi="Calibri" w:cs="Times New Roman"/>
      <w:sz w:val="16"/>
      <w:szCs w:val="16"/>
      <w:lang w:val="en-GB"/>
    </w:rPr>
  </w:style>
  <w:style w:type="paragraph" w:styleId="BodyText2">
    <w:name w:val="Body Text 2"/>
    <w:basedOn w:val="Normal"/>
    <w:link w:val="BodyText2Char"/>
    <w:uiPriority w:val="99"/>
    <w:unhideWhenUsed/>
    <w:rsid w:val="00CB3FD5"/>
    <w:pPr>
      <w:spacing w:after="120" w:line="480" w:lineRule="auto"/>
    </w:pPr>
  </w:style>
  <w:style w:type="character" w:customStyle="1" w:styleId="BodyText2Char">
    <w:name w:val="Body Text 2 Char"/>
    <w:link w:val="BodyText2"/>
    <w:uiPriority w:val="99"/>
    <w:rsid w:val="00CB3FD5"/>
    <w:rPr>
      <w:rFonts w:ascii="Calibri" w:eastAsia="Calibri" w:hAnsi="Calibri" w:cs="Times New Roman"/>
      <w:sz w:val="22"/>
      <w:szCs w:val="22"/>
      <w:lang w:val="en-GB"/>
    </w:rPr>
  </w:style>
  <w:style w:type="paragraph" w:styleId="NormalWeb">
    <w:name w:val="Normal (Web)"/>
    <w:basedOn w:val="Normal"/>
    <w:uiPriority w:val="99"/>
    <w:semiHidden/>
    <w:unhideWhenUsed/>
    <w:rsid w:val="00D73352"/>
    <w:pPr>
      <w:spacing w:after="0" w:line="240" w:lineRule="auto"/>
    </w:pPr>
    <w:rPr>
      <w:rFonts w:ascii="Times New Roman" w:eastAsia="Cambria" w:hAnsi="Times New Roman"/>
      <w:sz w:val="24"/>
      <w:szCs w:val="24"/>
      <w:lang w:eastAsia="en-GB"/>
    </w:rPr>
  </w:style>
  <w:style w:type="character" w:customStyle="1" w:styleId="Heading2Char">
    <w:name w:val="Heading 2 Char"/>
    <w:link w:val="Heading2"/>
    <w:uiPriority w:val="9"/>
    <w:rsid w:val="004310E0"/>
    <w:rPr>
      <w:rFonts w:ascii="Cambria" w:eastAsia="Times New Roman" w:hAnsi="Cambria" w:cs="Times New Roman"/>
      <w:b/>
      <w:bCs/>
      <w:i/>
      <w:iCs/>
      <w:sz w:val="28"/>
      <w:szCs w:val="28"/>
      <w:lang w:eastAsia="en-US"/>
    </w:rPr>
  </w:style>
  <w:style w:type="paragraph" w:customStyle="1" w:styleId="siteheadingtext">
    <w:name w:val="siteheadingtext"/>
    <w:basedOn w:val="Normal"/>
    <w:rsid w:val="004310E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4310E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2">
    <w:name w:val="c2"/>
    <w:basedOn w:val="Normal"/>
    <w:rsid w:val="004310E0"/>
    <w:pPr>
      <w:widowControl w:val="0"/>
      <w:autoSpaceDE w:val="0"/>
      <w:autoSpaceDN w:val="0"/>
      <w:adjustRightInd w:val="0"/>
      <w:spacing w:after="0" w:line="240" w:lineRule="atLeast"/>
      <w:jc w:val="center"/>
    </w:pPr>
    <w:rPr>
      <w:rFonts w:ascii="Times New Roman" w:eastAsia="Times New Roman" w:hAnsi="Times New Roman"/>
      <w:sz w:val="24"/>
      <w:szCs w:val="24"/>
      <w:lang w:val="en-US"/>
    </w:rPr>
  </w:style>
  <w:style w:type="paragraph" w:customStyle="1" w:styleId="p5">
    <w:name w:val="p5"/>
    <w:basedOn w:val="Normal"/>
    <w:rsid w:val="004310E0"/>
    <w:pPr>
      <w:widowControl w:val="0"/>
      <w:tabs>
        <w:tab w:val="left" w:pos="204"/>
      </w:tabs>
      <w:autoSpaceDE w:val="0"/>
      <w:autoSpaceDN w:val="0"/>
      <w:adjustRightInd w:val="0"/>
      <w:spacing w:after="0" w:line="240" w:lineRule="atLeast"/>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862">
      <w:bodyDiv w:val="1"/>
      <w:marLeft w:val="0"/>
      <w:marRight w:val="0"/>
      <w:marTop w:val="0"/>
      <w:marBottom w:val="0"/>
      <w:divBdr>
        <w:top w:val="none" w:sz="0" w:space="0" w:color="auto"/>
        <w:left w:val="none" w:sz="0" w:space="0" w:color="auto"/>
        <w:bottom w:val="none" w:sz="0" w:space="0" w:color="auto"/>
        <w:right w:val="none" w:sz="0" w:space="0" w:color="auto"/>
      </w:divBdr>
    </w:div>
    <w:div w:id="805390237">
      <w:bodyDiv w:val="1"/>
      <w:marLeft w:val="0"/>
      <w:marRight w:val="0"/>
      <w:marTop w:val="0"/>
      <w:marBottom w:val="0"/>
      <w:divBdr>
        <w:top w:val="none" w:sz="0" w:space="0" w:color="auto"/>
        <w:left w:val="none" w:sz="0" w:space="0" w:color="auto"/>
        <w:bottom w:val="none" w:sz="0" w:space="0" w:color="auto"/>
        <w:right w:val="none" w:sz="0" w:space="0" w:color="auto"/>
      </w:divBdr>
    </w:div>
    <w:div w:id="1669869866">
      <w:bodyDiv w:val="1"/>
      <w:marLeft w:val="0"/>
      <w:marRight w:val="0"/>
      <w:marTop w:val="0"/>
      <w:marBottom w:val="0"/>
      <w:divBdr>
        <w:top w:val="none" w:sz="0" w:space="0" w:color="auto"/>
        <w:left w:val="none" w:sz="0" w:space="0" w:color="auto"/>
        <w:bottom w:val="none" w:sz="0" w:space="0" w:color="auto"/>
        <w:right w:val="none" w:sz="0" w:space="0" w:color="auto"/>
      </w:divBdr>
    </w:div>
    <w:div w:id="1721631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fyfc.org.uk/competition-organisers-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Hancox\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6A839E06-A420-4578-ADA5-C6D01721C052}">
  <ds:schemaRefs>
    <ds:schemaRef ds:uri="http://schemas.microsoft.com/sharepoint/v3/contenttype/forms"/>
  </ds:schemaRefs>
</ds:datastoreItem>
</file>

<file path=customXml/itemProps2.xml><?xml version="1.0" encoding="utf-8"?>
<ds:datastoreItem xmlns:ds="http://schemas.openxmlformats.org/officeDocument/2006/customXml" ds:itemID="{457C8EC9-E8FC-4EE4-B413-D9BB1498577F}">
  <ds:schemaRefs>
    <ds:schemaRef ds:uri="http://schemas.openxmlformats.org/officeDocument/2006/bibliography"/>
  </ds:schemaRefs>
</ds:datastoreItem>
</file>

<file path=customXml/itemProps3.xml><?xml version="1.0" encoding="utf-8"?>
<ds:datastoreItem xmlns:ds="http://schemas.openxmlformats.org/officeDocument/2006/customXml" ds:itemID="{6DF5994A-C153-455D-A27B-61FCBC229BA0}"/>
</file>

<file path=customXml/itemProps4.xml><?xml version="1.0" encoding="utf-8"?>
<ds:datastoreItem xmlns:ds="http://schemas.openxmlformats.org/officeDocument/2006/customXml" ds:itemID="{5C02461A-692F-41A5-BBD9-22293E9AA13A}">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1287</TotalTime>
  <Pages>12</Pages>
  <Words>4630</Words>
  <Characters>26392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30961</CharactersWithSpaces>
  <SharedDoc>false</SharedDoc>
  <HLinks>
    <vt:vector size="6" baseType="variant">
      <vt:variant>
        <vt:i4>2228282</vt:i4>
      </vt:variant>
      <vt:variant>
        <vt:i4>0</vt:i4>
      </vt:variant>
      <vt:variant>
        <vt:i4>0</vt:i4>
      </vt:variant>
      <vt:variant>
        <vt:i4>5</vt:i4>
      </vt:variant>
      <vt:variant>
        <vt:lpwstr>http://www.nfyfc.org.uk/CompetitionsResources/competitionsresources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106</cp:revision>
  <cp:lastPrinted>2020-02-26T15:04:00Z</cp:lastPrinted>
  <dcterms:created xsi:type="dcterms:W3CDTF">2020-11-12T12:54:00Z</dcterms:created>
  <dcterms:modified xsi:type="dcterms:W3CDTF">2023-08-10T12:40:00Z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